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56" w:rsidRPr="00551F43" w:rsidRDefault="003E1D4D" w:rsidP="00987B56">
      <w:pPr>
        <w:pStyle w:val="a5"/>
        <w:spacing w:line="252" w:lineRule="auto"/>
        <w:ind w:left="-36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 </w:t>
      </w:r>
      <w:r w:rsidR="00EC1860">
        <w:rPr>
          <w:b w:val="0"/>
          <w:color w:val="000000"/>
          <w:sz w:val="24"/>
        </w:rPr>
        <w:t>ДОГОВОР</w:t>
      </w:r>
      <w:r w:rsidR="00987B56" w:rsidRPr="00551F43">
        <w:rPr>
          <w:b w:val="0"/>
          <w:color w:val="000000"/>
          <w:sz w:val="24"/>
        </w:rPr>
        <w:t xml:space="preserve"> </w:t>
      </w:r>
      <w:proofErr w:type="gramStart"/>
      <w:r w:rsidR="00987B56" w:rsidRPr="00551F43">
        <w:rPr>
          <w:b w:val="0"/>
          <w:color w:val="000000"/>
          <w:sz w:val="24"/>
        </w:rPr>
        <w:t>ВОДООТВЕДЕНИЯ  №</w:t>
      </w:r>
      <w:proofErr w:type="gramEnd"/>
      <w:r w:rsidR="00987B56" w:rsidRPr="00551F43">
        <w:rPr>
          <w:b w:val="0"/>
          <w:color w:val="000000"/>
          <w:sz w:val="24"/>
        </w:rPr>
        <w:t xml:space="preserve">  </w:t>
      </w:r>
    </w:p>
    <w:p w:rsidR="00987B56" w:rsidRPr="00551F43" w:rsidRDefault="00987B56" w:rsidP="00987B56">
      <w:pPr>
        <w:spacing w:line="252" w:lineRule="auto"/>
        <w:ind w:left="-360"/>
        <w:jc w:val="center"/>
        <w:rPr>
          <w:bCs/>
          <w:color w:val="000000"/>
        </w:rPr>
      </w:pPr>
    </w:p>
    <w:p w:rsidR="00987B56" w:rsidRPr="00551F43" w:rsidRDefault="00987B56" w:rsidP="00987B56">
      <w:pPr>
        <w:pStyle w:val="a3"/>
        <w:spacing w:line="252" w:lineRule="auto"/>
        <w:ind w:left="-360"/>
        <w:jc w:val="left"/>
        <w:rPr>
          <w:color w:val="000000"/>
          <w:szCs w:val="22"/>
        </w:rPr>
      </w:pPr>
      <w:r w:rsidRPr="00551F43">
        <w:rPr>
          <w:color w:val="000000"/>
          <w:szCs w:val="22"/>
        </w:rPr>
        <w:t xml:space="preserve">  г. Горно-Алтайск</w:t>
      </w:r>
      <w:r w:rsidRPr="00551F43">
        <w:rPr>
          <w:color w:val="000000"/>
          <w:szCs w:val="22"/>
        </w:rPr>
        <w:tab/>
      </w:r>
      <w:r w:rsidRPr="00551F43">
        <w:rPr>
          <w:color w:val="000000"/>
          <w:szCs w:val="22"/>
        </w:rPr>
        <w:tab/>
        <w:t xml:space="preserve">                                      </w:t>
      </w:r>
      <w:r w:rsidRPr="00551F43">
        <w:rPr>
          <w:color w:val="000000"/>
          <w:szCs w:val="22"/>
        </w:rPr>
        <w:tab/>
        <w:t xml:space="preserve">     </w:t>
      </w:r>
      <w:r w:rsidR="009B5C57">
        <w:rPr>
          <w:color w:val="000000"/>
          <w:szCs w:val="22"/>
        </w:rPr>
        <w:t xml:space="preserve">  </w:t>
      </w:r>
      <w:r w:rsidR="00286810">
        <w:rPr>
          <w:color w:val="000000"/>
          <w:szCs w:val="22"/>
        </w:rPr>
        <w:t xml:space="preserve">                    </w:t>
      </w:r>
      <w:r w:rsidR="009B5C57">
        <w:rPr>
          <w:color w:val="000000"/>
          <w:szCs w:val="22"/>
        </w:rPr>
        <w:t xml:space="preserve">   </w:t>
      </w:r>
      <w:proofErr w:type="gramStart"/>
      <w:r w:rsidR="009B5C57">
        <w:rPr>
          <w:color w:val="000000"/>
          <w:szCs w:val="22"/>
        </w:rPr>
        <w:t xml:space="preserve">   </w:t>
      </w:r>
      <w:r w:rsidR="00C2005D">
        <w:rPr>
          <w:color w:val="000000"/>
          <w:szCs w:val="22"/>
        </w:rPr>
        <w:t>«</w:t>
      </w:r>
      <w:proofErr w:type="gramEnd"/>
      <w:r w:rsidR="00286810">
        <w:rPr>
          <w:color w:val="000000"/>
          <w:szCs w:val="22"/>
        </w:rPr>
        <w:t>___</w:t>
      </w:r>
      <w:r w:rsidR="008A7369">
        <w:rPr>
          <w:color w:val="000000"/>
          <w:szCs w:val="22"/>
        </w:rPr>
        <w:t xml:space="preserve">» </w:t>
      </w:r>
      <w:r w:rsidR="00286810">
        <w:rPr>
          <w:color w:val="000000"/>
          <w:szCs w:val="22"/>
        </w:rPr>
        <w:t>__________</w:t>
      </w:r>
      <w:r w:rsidR="008A7369">
        <w:rPr>
          <w:color w:val="000000"/>
          <w:szCs w:val="22"/>
        </w:rPr>
        <w:t xml:space="preserve">   202</w:t>
      </w:r>
      <w:r w:rsidR="00C969BC">
        <w:rPr>
          <w:color w:val="000000"/>
          <w:szCs w:val="22"/>
        </w:rPr>
        <w:t xml:space="preserve"> </w:t>
      </w:r>
      <w:r w:rsidR="008A7369">
        <w:rPr>
          <w:color w:val="000000"/>
          <w:szCs w:val="22"/>
        </w:rPr>
        <w:t xml:space="preserve"> </w:t>
      </w:r>
      <w:r w:rsidRPr="00551F43">
        <w:rPr>
          <w:color w:val="000000"/>
          <w:szCs w:val="22"/>
        </w:rPr>
        <w:t xml:space="preserve">г.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</w:p>
    <w:p w:rsidR="00987B56" w:rsidRPr="00551F43" w:rsidRDefault="00987B56" w:rsidP="00987B56">
      <w:pPr>
        <w:pStyle w:val="a3"/>
        <w:spacing w:line="252" w:lineRule="auto"/>
        <w:ind w:left="-360"/>
        <w:rPr>
          <w:color w:val="000000"/>
          <w:szCs w:val="22"/>
        </w:rPr>
      </w:pPr>
      <w:r w:rsidRPr="00551F43">
        <w:rPr>
          <w:color w:val="000000"/>
          <w:szCs w:val="22"/>
        </w:rPr>
        <w:t xml:space="preserve">            Акционерное общество «Водопроводно-канализационное хозяйство», именуемое в дальнейшем АО «Водоканал», в лице генеральн</w:t>
      </w:r>
      <w:r w:rsidR="00FA327E">
        <w:rPr>
          <w:color w:val="000000"/>
          <w:szCs w:val="22"/>
        </w:rPr>
        <w:t xml:space="preserve">ого директора </w:t>
      </w:r>
      <w:proofErr w:type="spellStart"/>
      <w:r w:rsidR="00DB4521">
        <w:rPr>
          <w:color w:val="000000"/>
          <w:szCs w:val="22"/>
        </w:rPr>
        <w:t>Дандамаева</w:t>
      </w:r>
      <w:proofErr w:type="spellEnd"/>
      <w:r w:rsidR="00DB4521">
        <w:rPr>
          <w:color w:val="000000"/>
          <w:szCs w:val="22"/>
        </w:rPr>
        <w:t xml:space="preserve"> </w:t>
      </w:r>
      <w:proofErr w:type="spellStart"/>
      <w:r w:rsidR="00DB4521">
        <w:rPr>
          <w:color w:val="000000"/>
          <w:szCs w:val="22"/>
        </w:rPr>
        <w:t>Виктора</w:t>
      </w:r>
      <w:r w:rsidRPr="00551F43">
        <w:rPr>
          <w:color w:val="000000"/>
          <w:szCs w:val="22"/>
        </w:rPr>
        <w:t>Владимировича</w:t>
      </w:r>
      <w:proofErr w:type="spellEnd"/>
      <w:r w:rsidRPr="00551F43">
        <w:rPr>
          <w:color w:val="000000"/>
          <w:szCs w:val="22"/>
        </w:rPr>
        <w:t xml:space="preserve">, </w:t>
      </w:r>
      <w:r w:rsidR="00FA327E">
        <w:rPr>
          <w:color w:val="000000"/>
          <w:szCs w:val="22"/>
        </w:rPr>
        <w:t>действующего на основании</w:t>
      </w:r>
      <w:r w:rsidR="00DB4521">
        <w:rPr>
          <w:color w:val="000000"/>
          <w:szCs w:val="22"/>
        </w:rPr>
        <w:t xml:space="preserve"> устава</w:t>
      </w:r>
      <w:r w:rsidRPr="00551F43">
        <w:rPr>
          <w:color w:val="000000"/>
          <w:szCs w:val="22"/>
        </w:rPr>
        <w:t>, с одной стороны и</w:t>
      </w:r>
      <w:r w:rsidR="00FA327E">
        <w:rPr>
          <w:szCs w:val="22"/>
        </w:rPr>
        <w:t>,</w:t>
      </w:r>
      <w:r w:rsidR="009B5C57">
        <w:rPr>
          <w:color w:val="000000"/>
          <w:szCs w:val="22"/>
        </w:rPr>
        <w:t xml:space="preserve"> </w:t>
      </w:r>
      <w:r w:rsidRPr="00551F43">
        <w:rPr>
          <w:color w:val="000000"/>
          <w:szCs w:val="22"/>
        </w:rPr>
        <w:t xml:space="preserve">именуемый в дальнейшем </w:t>
      </w:r>
      <w:r w:rsidR="009B5C57">
        <w:rPr>
          <w:color w:val="000000"/>
          <w:szCs w:val="22"/>
        </w:rPr>
        <w:t xml:space="preserve"> Абонент, в лице  </w:t>
      </w:r>
      <w:r w:rsidRPr="00551F43">
        <w:rPr>
          <w:color w:val="000000"/>
          <w:szCs w:val="22"/>
        </w:rPr>
        <w:t xml:space="preserve">,  с другой стороны, </w:t>
      </w:r>
      <w:r w:rsidR="00FA327E">
        <w:rPr>
          <w:color w:val="000000"/>
          <w:szCs w:val="22"/>
        </w:rPr>
        <w:t>де</w:t>
      </w:r>
      <w:r w:rsidR="00DB4521">
        <w:rPr>
          <w:color w:val="000000"/>
          <w:szCs w:val="22"/>
        </w:rPr>
        <w:t>йствующей на основании --</w:t>
      </w:r>
      <w:r w:rsidR="00A2395F">
        <w:rPr>
          <w:color w:val="000000"/>
          <w:szCs w:val="22"/>
        </w:rPr>
        <w:t xml:space="preserve">, </w:t>
      </w:r>
      <w:r w:rsidRPr="00551F43">
        <w:rPr>
          <w:color w:val="000000"/>
          <w:szCs w:val="22"/>
        </w:rPr>
        <w:t>вместе именуемые Стороны,</w:t>
      </w:r>
      <w:r w:rsidR="00FA327E" w:rsidRPr="00FA327E">
        <w:rPr>
          <w:szCs w:val="22"/>
        </w:rPr>
        <w:t xml:space="preserve"> </w:t>
      </w:r>
      <w:r w:rsidR="00FA327E">
        <w:rPr>
          <w:szCs w:val="22"/>
        </w:rPr>
        <w:t>руководствуясь п. 8 ч.1 ст. 93 ФЗ от 05.04.2013 № 44</w:t>
      </w:r>
      <w:r w:rsidR="00FA327E" w:rsidRPr="00C74C10">
        <w:rPr>
          <w:szCs w:val="22"/>
        </w:rPr>
        <w:t xml:space="preserve"> </w:t>
      </w:r>
      <w:r w:rsidR="00FA327E">
        <w:rPr>
          <w:color w:val="000000"/>
          <w:szCs w:val="22"/>
        </w:rPr>
        <w:t xml:space="preserve">, </w:t>
      </w:r>
      <w:r w:rsidRPr="00551F43">
        <w:rPr>
          <w:color w:val="000000"/>
          <w:szCs w:val="22"/>
        </w:rPr>
        <w:t xml:space="preserve"> заключили настоящий </w:t>
      </w:r>
      <w:r w:rsidR="00FA327E">
        <w:rPr>
          <w:color w:val="000000"/>
          <w:szCs w:val="22"/>
        </w:rPr>
        <w:t>государственный контракт</w:t>
      </w:r>
      <w:r w:rsidRPr="00551F43">
        <w:rPr>
          <w:color w:val="000000"/>
          <w:szCs w:val="22"/>
        </w:rPr>
        <w:t xml:space="preserve">, далее по тексту </w:t>
      </w:r>
      <w:r w:rsidR="00FA327E">
        <w:rPr>
          <w:color w:val="000000"/>
          <w:szCs w:val="22"/>
        </w:rPr>
        <w:t>Государственный контракт</w:t>
      </w:r>
      <w:r w:rsidRPr="00551F43">
        <w:rPr>
          <w:color w:val="000000"/>
          <w:szCs w:val="22"/>
        </w:rPr>
        <w:t>, о нижеследующем:</w:t>
      </w:r>
    </w:p>
    <w:p w:rsidR="00987B56" w:rsidRPr="00551F43" w:rsidRDefault="00987B56" w:rsidP="00987B56">
      <w:pPr>
        <w:pStyle w:val="a3"/>
        <w:spacing w:line="252" w:lineRule="auto"/>
        <w:ind w:left="-360"/>
        <w:rPr>
          <w:color w:val="000000"/>
          <w:szCs w:val="22"/>
        </w:rPr>
      </w:pPr>
      <w:r w:rsidRPr="00551F43">
        <w:rPr>
          <w:color w:val="000000"/>
          <w:szCs w:val="22"/>
        </w:rPr>
        <w:t xml:space="preserve">         При исполнении настоящего </w:t>
      </w:r>
      <w:r w:rsidR="00C969BC">
        <w:rPr>
          <w:color w:val="000000"/>
          <w:szCs w:val="22"/>
        </w:rPr>
        <w:t>государственного</w:t>
      </w:r>
      <w:r w:rsidR="00FA327E">
        <w:rPr>
          <w:color w:val="000000"/>
          <w:szCs w:val="22"/>
        </w:rPr>
        <w:t xml:space="preserve"> контракт</w:t>
      </w:r>
      <w:r w:rsidRPr="00551F43">
        <w:rPr>
          <w:color w:val="000000"/>
          <w:szCs w:val="22"/>
        </w:rPr>
        <w:t xml:space="preserve">а Стороны </w:t>
      </w:r>
      <w:r w:rsidR="00C969BC">
        <w:rPr>
          <w:color w:val="000000"/>
          <w:szCs w:val="22"/>
        </w:rPr>
        <w:t>договорились</w:t>
      </w:r>
      <w:r w:rsidRPr="00551F43">
        <w:rPr>
          <w:color w:val="000000"/>
          <w:szCs w:val="22"/>
        </w:rPr>
        <w:t xml:space="preserve"> использовать следующие понятия: </w:t>
      </w:r>
    </w:p>
    <w:p w:rsidR="00987B56" w:rsidRPr="00551F43" w:rsidRDefault="00987B56" w:rsidP="00987B56">
      <w:pPr>
        <w:pStyle w:val="a3"/>
        <w:spacing w:line="252" w:lineRule="auto"/>
        <w:ind w:left="-360"/>
        <w:rPr>
          <w:color w:val="000000"/>
          <w:szCs w:val="22"/>
        </w:rPr>
      </w:pPr>
      <w:r w:rsidRPr="00551F43">
        <w:rPr>
          <w:color w:val="000000"/>
          <w:szCs w:val="22"/>
        </w:rPr>
        <w:t xml:space="preserve">Абонент - организация независимо от её организационно-правовой формы, а также индивидуальный предприниматель, заключившие с АО «Водоканал» </w:t>
      </w:r>
      <w:r w:rsidR="00FA327E">
        <w:rPr>
          <w:color w:val="000000"/>
          <w:szCs w:val="22"/>
        </w:rPr>
        <w:t>государственный контракт</w:t>
      </w:r>
      <w:r w:rsidRPr="00551F43">
        <w:rPr>
          <w:color w:val="000000"/>
          <w:szCs w:val="22"/>
        </w:rPr>
        <w:t xml:space="preserve"> водоотведения, использующие, заказывающие услуги Исполнителя по вывозу сточных вод или осуществляющие вывоз сточных вод собственным автотранспортом из своих (ей) выгребных (ой) ям (ы), технологически не присоединённых (ой) к централизованной системе водоотведения (канализации), на сливную станцию  для их дальнейшей очистки и сброса в водный объект; </w:t>
      </w:r>
    </w:p>
    <w:p w:rsidR="00987B56" w:rsidRPr="00551F43" w:rsidRDefault="00987B56" w:rsidP="00987B56">
      <w:pPr>
        <w:pStyle w:val="a3"/>
        <w:spacing w:line="252" w:lineRule="auto"/>
        <w:ind w:left="-360"/>
        <w:rPr>
          <w:color w:val="000000"/>
          <w:szCs w:val="22"/>
        </w:rPr>
      </w:pPr>
      <w:proofErr w:type="spellStart"/>
      <w:r w:rsidRPr="00551F43">
        <w:rPr>
          <w:color w:val="000000"/>
          <w:szCs w:val="22"/>
        </w:rPr>
        <w:t>Субабонент</w:t>
      </w:r>
      <w:proofErr w:type="spellEnd"/>
      <w:r w:rsidRPr="00551F43">
        <w:rPr>
          <w:color w:val="000000"/>
          <w:szCs w:val="22"/>
        </w:rPr>
        <w:t xml:space="preserve"> – организация независимо от её организационно-правовой формы, индивидуальный предприниматель, гражданин, заключившие с АО «Водоканал» </w:t>
      </w:r>
      <w:r w:rsidR="00FA327E">
        <w:rPr>
          <w:color w:val="000000"/>
          <w:szCs w:val="22"/>
        </w:rPr>
        <w:t>государственный контракт</w:t>
      </w:r>
      <w:r w:rsidRPr="00551F43">
        <w:rPr>
          <w:color w:val="000000"/>
          <w:szCs w:val="22"/>
        </w:rPr>
        <w:t xml:space="preserve"> водоотведения, сбрасывающие сточные воды в выгребную яму или в канализационные сети, принадлежащую (</w:t>
      </w:r>
      <w:proofErr w:type="spellStart"/>
      <w:r w:rsidRPr="00551F43">
        <w:rPr>
          <w:color w:val="000000"/>
          <w:szCs w:val="22"/>
        </w:rPr>
        <w:t>ие</w:t>
      </w:r>
      <w:proofErr w:type="spellEnd"/>
      <w:r w:rsidRPr="00551F43">
        <w:rPr>
          <w:color w:val="000000"/>
          <w:szCs w:val="22"/>
        </w:rPr>
        <w:t>) Абоненту на праве собственности или ином законном основании или (и) находящуюся (</w:t>
      </w:r>
      <w:proofErr w:type="spellStart"/>
      <w:r w:rsidRPr="00551F43">
        <w:rPr>
          <w:color w:val="000000"/>
          <w:szCs w:val="22"/>
        </w:rPr>
        <w:t>иеся</w:t>
      </w:r>
      <w:proofErr w:type="spellEnd"/>
      <w:r w:rsidRPr="00551F43">
        <w:rPr>
          <w:color w:val="000000"/>
          <w:szCs w:val="22"/>
        </w:rPr>
        <w:t xml:space="preserve">) в границах эксплуатационной ответственности Абонента; </w:t>
      </w:r>
    </w:p>
    <w:p w:rsidR="00987B56" w:rsidRPr="00551F43" w:rsidRDefault="00987B56" w:rsidP="00987B56">
      <w:pPr>
        <w:pStyle w:val="a3"/>
        <w:spacing w:line="252" w:lineRule="auto"/>
        <w:ind w:left="-360"/>
        <w:rPr>
          <w:color w:val="000000"/>
          <w:szCs w:val="22"/>
        </w:rPr>
      </w:pPr>
      <w:r w:rsidRPr="00551F43">
        <w:rPr>
          <w:color w:val="000000"/>
          <w:szCs w:val="22"/>
        </w:rPr>
        <w:t>Исполнитель - организация независимо от её организационно-правовой формы, а так</w:t>
      </w:r>
      <w:r w:rsidR="00A2395F">
        <w:rPr>
          <w:color w:val="000000"/>
          <w:szCs w:val="22"/>
        </w:rPr>
        <w:t xml:space="preserve"> </w:t>
      </w:r>
      <w:r w:rsidRPr="00551F43">
        <w:rPr>
          <w:color w:val="000000"/>
          <w:szCs w:val="22"/>
        </w:rPr>
        <w:t>же  индивидуальный предприниматель, оказывающие Абоненту услуги по вывозу сточных вод из выгребных (ой) ям (ы) Абонента,</w:t>
      </w:r>
      <w:r w:rsidRPr="00551F43">
        <w:rPr>
          <w:color w:val="000000"/>
        </w:rPr>
        <w:t xml:space="preserve"> </w:t>
      </w:r>
      <w:r w:rsidRPr="00551F43">
        <w:rPr>
          <w:color w:val="000000"/>
          <w:szCs w:val="22"/>
        </w:rPr>
        <w:t>технологически не присоединённых (ой) к централизованной системе водоотведения (канализации), на сливную станцию для дальнейшей очистки и сброса в водный объект;</w:t>
      </w:r>
    </w:p>
    <w:p w:rsidR="00987B56" w:rsidRPr="00551F43" w:rsidRDefault="00987B56" w:rsidP="00987B56">
      <w:pPr>
        <w:pStyle w:val="a3"/>
        <w:spacing w:line="252" w:lineRule="auto"/>
        <w:ind w:left="-360"/>
        <w:rPr>
          <w:color w:val="000000"/>
          <w:szCs w:val="22"/>
        </w:rPr>
      </w:pPr>
      <w:r w:rsidRPr="00551F43">
        <w:rPr>
          <w:color w:val="000000"/>
          <w:szCs w:val="22"/>
        </w:rPr>
        <w:t xml:space="preserve">Сточные воды - фекальные отходы, отходы которые образованы  в процессе производства, выполнения работ, оказания услуг или в процессе потребления,  по своему качественному составу соответствующие требованиям Законодательства Российской Федерации в сфере водоотведения, доставляемые на сливную станцию из выгребных (ой) ям (ы)  Абонента для их последующей очистки и сброса в водный объект; </w:t>
      </w:r>
    </w:p>
    <w:p w:rsidR="00987B56" w:rsidRPr="00551F43" w:rsidRDefault="00987B56" w:rsidP="00987B56">
      <w:pPr>
        <w:pStyle w:val="a3"/>
        <w:spacing w:line="252" w:lineRule="auto"/>
        <w:ind w:left="-360"/>
        <w:rPr>
          <w:color w:val="000000"/>
          <w:szCs w:val="22"/>
        </w:rPr>
      </w:pPr>
      <w:r w:rsidRPr="00551F43">
        <w:rPr>
          <w:color w:val="000000"/>
          <w:szCs w:val="22"/>
        </w:rPr>
        <w:t xml:space="preserve">Централизованная система водоотведения (канализации) - комплекс технологически связанных между собой инженерных сооружений, предназначенных для водоотведения, включающий в себя канализационные сети, сливную станцию, очистные сооружения канализации; </w:t>
      </w:r>
    </w:p>
    <w:p w:rsidR="00987B56" w:rsidRPr="00551F43" w:rsidRDefault="00987B56" w:rsidP="00987B56">
      <w:pPr>
        <w:pStyle w:val="a3"/>
        <w:spacing w:line="252" w:lineRule="auto"/>
        <w:ind w:left="-360"/>
        <w:rPr>
          <w:color w:val="000000"/>
          <w:szCs w:val="22"/>
        </w:rPr>
      </w:pPr>
      <w:r w:rsidRPr="00551F43">
        <w:rPr>
          <w:color w:val="000000"/>
          <w:szCs w:val="22"/>
        </w:rPr>
        <w:t xml:space="preserve">Сливная станция - инженерное сооружение, расположенное на территории очистных сооружений </w:t>
      </w:r>
      <w:proofErr w:type="gramStart"/>
      <w:r w:rsidRPr="00551F43">
        <w:rPr>
          <w:color w:val="000000"/>
          <w:szCs w:val="22"/>
        </w:rPr>
        <w:t>канализации,  предназначенное</w:t>
      </w:r>
      <w:proofErr w:type="gramEnd"/>
      <w:r w:rsidRPr="00551F43">
        <w:rPr>
          <w:color w:val="000000"/>
          <w:szCs w:val="22"/>
        </w:rPr>
        <w:t xml:space="preserve"> для приёма сточных вод из выгребных ям Абонентов  чьи объекты технологически не присоединены к централизованной системе водоотведения (канализации);    </w:t>
      </w:r>
    </w:p>
    <w:p w:rsidR="00987B56" w:rsidRPr="00551F43" w:rsidRDefault="00987B56" w:rsidP="00987B56">
      <w:pPr>
        <w:pStyle w:val="a3"/>
        <w:spacing w:line="252" w:lineRule="auto"/>
        <w:ind w:left="-360"/>
        <w:rPr>
          <w:color w:val="000000"/>
          <w:szCs w:val="22"/>
        </w:rPr>
      </w:pPr>
      <w:r w:rsidRPr="00551F43">
        <w:rPr>
          <w:color w:val="000000"/>
          <w:szCs w:val="22"/>
        </w:rPr>
        <w:t xml:space="preserve">Контрольный канализационный колодец – колодец, предназначенный для отбора проб сточных вод Абонента и (или) иных лиц, определённый в </w:t>
      </w:r>
      <w:r w:rsidR="00FA327E">
        <w:rPr>
          <w:color w:val="000000"/>
          <w:szCs w:val="22"/>
        </w:rPr>
        <w:t>государственный контракт</w:t>
      </w:r>
      <w:r w:rsidRPr="00551F43">
        <w:rPr>
          <w:color w:val="000000"/>
          <w:szCs w:val="22"/>
        </w:rPr>
        <w:t xml:space="preserve">е водоотведения или последний колодец на канализационной сети Абонента и (или) иных </w:t>
      </w:r>
      <w:proofErr w:type="gramStart"/>
      <w:r w:rsidRPr="00551F43">
        <w:rPr>
          <w:color w:val="000000"/>
          <w:szCs w:val="22"/>
        </w:rPr>
        <w:t>лиц  перед</w:t>
      </w:r>
      <w:proofErr w:type="gramEnd"/>
      <w:r w:rsidRPr="00551F43">
        <w:rPr>
          <w:color w:val="000000"/>
          <w:szCs w:val="22"/>
        </w:rPr>
        <w:t xml:space="preserve"> её врезкой в выгребную яму;</w:t>
      </w:r>
    </w:p>
    <w:p w:rsidR="00987B56" w:rsidRPr="00551F43" w:rsidRDefault="00987B56" w:rsidP="00987B56">
      <w:pPr>
        <w:pStyle w:val="a3"/>
        <w:spacing w:line="252" w:lineRule="auto"/>
        <w:ind w:left="-360"/>
        <w:rPr>
          <w:color w:val="000000"/>
          <w:szCs w:val="22"/>
        </w:rPr>
      </w:pPr>
      <w:r w:rsidRPr="00551F43">
        <w:rPr>
          <w:color w:val="000000"/>
          <w:szCs w:val="22"/>
        </w:rPr>
        <w:t xml:space="preserve">Выгребная яма Абонента – инженерное сооружение (резервуар), принадлежащее Абоненту на праве собственности или ином законном основании  или (и) находящихся в границах его эксплуатационной ответственности, к которому технологически подключены канализационные сети Абонента и  Субабонентов, предназначенное для приёма и хранения сточных вод.   </w:t>
      </w:r>
    </w:p>
    <w:p w:rsidR="00987B56" w:rsidRPr="00551F43" w:rsidRDefault="00987B56" w:rsidP="00987B56">
      <w:pPr>
        <w:spacing w:line="252" w:lineRule="auto"/>
        <w:ind w:left="-360"/>
        <w:jc w:val="center"/>
        <w:rPr>
          <w:bCs/>
          <w:color w:val="000000"/>
          <w:sz w:val="22"/>
          <w:szCs w:val="22"/>
        </w:rPr>
      </w:pPr>
    </w:p>
    <w:p w:rsidR="00987B56" w:rsidRPr="00FE3778" w:rsidRDefault="00987B56" w:rsidP="00FE3778">
      <w:pPr>
        <w:pStyle w:val="a8"/>
        <w:numPr>
          <w:ilvl w:val="0"/>
          <w:numId w:val="5"/>
        </w:numPr>
        <w:spacing w:line="252" w:lineRule="auto"/>
        <w:jc w:val="center"/>
        <w:rPr>
          <w:bCs/>
          <w:color w:val="000000"/>
          <w:sz w:val="22"/>
          <w:szCs w:val="22"/>
        </w:rPr>
      </w:pPr>
      <w:r w:rsidRPr="00FE3778">
        <w:rPr>
          <w:bCs/>
          <w:color w:val="000000"/>
          <w:sz w:val="22"/>
          <w:szCs w:val="22"/>
        </w:rPr>
        <w:t xml:space="preserve">Предмет </w:t>
      </w:r>
      <w:r w:rsidR="00FA327E">
        <w:rPr>
          <w:bCs/>
          <w:color w:val="000000"/>
          <w:sz w:val="22"/>
          <w:szCs w:val="22"/>
        </w:rPr>
        <w:t>госу</w:t>
      </w:r>
      <w:r w:rsidR="00C969BC">
        <w:rPr>
          <w:bCs/>
          <w:color w:val="000000"/>
          <w:sz w:val="22"/>
          <w:szCs w:val="22"/>
        </w:rPr>
        <w:t>дарственного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FE3778">
        <w:rPr>
          <w:bCs/>
          <w:color w:val="000000"/>
          <w:sz w:val="22"/>
          <w:szCs w:val="22"/>
        </w:rPr>
        <w:t>а</w:t>
      </w:r>
    </w:p>
    <w:p w:rsidR="00987B56" w:rsidRPr="00551F43" w:rsidRDefault="00987B56" w:rsidP="00987B56">
      <w:pPr>
        <w:numPr>
          <w:ilvl w:val="1"/>
          <w:numId w:val="5"/>
        </w:numPr>
        <w:spacing w:line="252" w:lineRule="auto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Абонент принимает на себя следующие обязательства: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proofErr w:type="gramStart"/>
      <w:r w:rsidRPr="00551F43">
        <w:rPr>
          <w:color w:val="000000"/>
          <w:sz w:val="22"/>
          <w:szCs w:val="22"/>
        </w:rPr>
        <w:t>а)  осуществлять</w:t>
      </w:r>
      <w:proofErr w:type="gramEnd"/>
      <w:r w:rsidRPr="00551F43">
        <w:rPr>
          <w:color w:val="000000"/>
          <w:sz w:val="22"/>
          <w:szCs w:val="22"/>
        </w:rPr>
        <w:t xml:space="preserve"> доставку своих сточных вод и сточных вод Субабонентов на сливную  станцию  собственным автотранспортом  или автотранспортом Исполнителя,</w:t>
      </w:r>
      <w:r w:rsidRPr="00551F43">
        <w:rPr>
          <w:color w:val="000000"/>
        </w:rPr>
        <w:t xml:space="preserve"> </w:t>
      </w:r>
      <w:r w:rsidRPr="00551F43">
        <w:rPr>
          <w:color w:val="000000"/>
          <w:sz w:val="22"/>
          <w:szCs w:val="22"/>
        </w:rPr>
        <w:t xml:space="preserve">в соответствии с Приложением № 2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 и действующим графиком работы сливной станции;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б)  соблюдать режим водоотведения;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в)  соблюдать требования к составу и свойствам отводимых сточных вод, установленные законодательством Российской Федерации;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lastRenderedPageBreak/>
        <w:t>г)  соблюдать требования к нормативам допустимых сбросов загрязняющих веществ, иных веществ и микроорганизмов (далее – НДС Абонентов);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д) соблюдать максимальные допустимые значения нормативных показателей общих свойств сточных вод и концентраций загрязняющих веществ в сточных водах, установленных в целях предотвращения негативного воздействия на работу централизованных систем водоотведения (канализации);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е)  соблюдать нормативы водоотведения по составу сточных вод;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proofErr w:type="gramStart"/>
      <w:r w:rsidRPr="00551F43">
        <w:rPr>
          <w:color w:val="000000"/>
          <w:sz w:val="22"/>
          <w:szCs w:val="22"/>
        </w:rPr>
        <w:t>ж)  производить</w:t>
      </w:r>
      <w:proofErr w:type="gramEnd"/>
      <w:r w:rsidRPr="00551F43">
        <w:rPr>
          <w:color w:val="000000"/>
          <w:sz w:val="22"/>
          <w:szCs w:val="22"/>
        </w:rPr>
        <w:t xml:space="preserve"> оплату услуг АО «Водоканал»  по водоотведению в сроки, порядке и размере, которые определены в настоящем </w:t>
      </w:r>
      <w:r w:rsidR="00FA327E">
        <w:rPr>
          <w:color w:val="000000"/>
          <w:sz w:val="22"/>
          <w:szCs w:val="22"/>
        </w:rPr>
        <w:t>Государственный контракт</w:t>
      </w:r>
      <w:r w:rsidRPr="00551F43">
        <w:rPr>
          <w:color w:val="000000"/>
          <w:sz w:val="22"/>
          <w:szCs w:val="22"/>
        </w:rPr>
        <w:t xml:space="preserve">е.  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1.2. АО «Водоканал» принимает на себя обязательства по оказанию Абоненту следующих услуг по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водоотведению, в том  числе очистке сточных вод в сфере водоотведения: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proofErr w:type="gramStart"/>
      <w:r w:rsidRPr="00551F43">
        <w:rPr>
          <w:color w:val="000000"/>
          <w:sz w:val="22"/>
          <w:szCs w:val="22"/>
        </w:rPr>
        <w:t>а)  приём</w:t>
      </w:r>
      <w:proofErr w:type="gramEnd"/>
      <w:r w:rsidRPr="00551F43">
        <w:rPr>
          <w:color w:val="000000"/>
          <w:sz w:val="22"/>
          <w:szCs w:val="22"/>
        </w:rPr>
        <w:t xml:space="preserve"> на сливной станции сточных вод Абонента и (или) </w:t>
      </w:r>
      <w:proofErr w:type="spellStart"/>
      <w:r w:rsidRPr="00551F43">
        <w:rPr>
          <w:color w:val="000000"/>
          <w:sz w:val="22"/>
          <w:szCs w:val="22"/>
        </w:rPr>
        <w:t>Субабонента</w:t>
      </w:r>
      <w:proofErr w:type="spellEnd"/>
      <w:r w:rsidRPr="00551F43">
        <w:rPr>
          <w:color w:val="000000"/>
          <w:sz w:val="22"/>
          <w:szCs w:val="22"/>
        </w:rPr>
        <w:t xml:space="preserve">, доставленных автотранспортом Абонента или  Исполнителя, в соответствии с условиями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 и действующего графика;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б)   транспортировка сточных вод Абонента и (или) </w:t>
      </w:r>
      <w:proofErr w:type="spellStart"/>
      <w:r w:rsidRPr="00551F43">
        <w:rPr>
          <w:color w:val="000000"/>
          <w:sz w:val="22"/>
          <w:szCs w:val="22"/>
        </w:rPr>
        <w:t>Субабонента</w:t>
      </w:r>
      <w:proofErr w:type="spellEnd"/>
      <w:r w:rsidRPr="00551F43">
        <w:rPr>
          <w:color w:val="000000"/>
          <w:sz w:val="22"/>
          <w:szCs w:val="22"/>
        </w:rPr>
        <w:t xml:space="preserve"> по канализационным сетям от сливной станции на очистные сооружения;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в)  очистка сточных вод  Абонента и (или) </w:t>
      </w:r>
      <w:proofErr w:type="spellStart"/>
      <w:r w:rsidRPr="00551F43">
        <w:rPr>
          <w:color w:val="000000"/>
          <w:sz w:val="22"/>
          <w:szCs w:val="22"/>
        </w:rPr>
        <w:t>Субабонента</w:t>
      </w:r>
      <w:proofErr w:type="spellEnd"/>
      <w:r w:rsidRPr="00551F43">
        <w:rPr>
          <w:color w:val="000000"/>
          <w:sz w:val="22"/>
          <w:szCs w:val="22"/>
        </w:rPr>
        <w:t xml:space="preserve"> на очистных сооружениях до установленных нормативов и сброс их в водный объект.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1.3. Сточные воды Абонента</w:t>
      </w:r>
      <w:r w:rsidRPr="00551F43">
        <w:t xml:space="preserve"> </w:t>
      </w:r>
      <w:r w:rsidRPr="00551F43">
        <w:rPr>
          <w:color w:val="000000"/>
          <w:sz w:val="22"/>
          <w:szCs w:val="22"/>
        </w:rPr>
        <w:t xml:space="preserve">и (или) </w:t>
      </w:r>
      <w:proofErr w:type="spellStart"/>
      <w:r w:rsidRPr="00551F43">
        <w:rPr>
          <w:color w:val="000000"/>
          <w:sz w:val="22"/>
          <w:szCs w:val="22"/>
        </w:rPr>
        <w:t>Субабонента</w:t>
      </w:r>
      <w:proofErr w:type="spellEnd"/>
      <w:r w:rsidRPr="00551F43">
        <w:rPr>
          <w:color w:val="000000"/>
          <w:sz w:val="22"/>
          <w:szCs w:val="22"/>
        </w:rPr>
        <w:t>, доставляемые на сливную станцию автотранспортом Абонента или автотранспортом  Исполнителя,  должны быть идентифицированы отгрузочным  талоном, в котором должна быть указана следующая информация:</w:t>
      </w:r>
    </w:p>
    <w:p w:rsidR="00987B56" w:rsidRPr="003E1D4D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3E1D4D">
        <w:rPr>
          <w:color w:val="000000"/>
          <w:sz w:val="22"/>
          <w:szCs w:val="22"/>
        </w:rPr>
        <w:t xml:space="preserve">а)  дата и время доставки сточных вод Абонента и (или) </w:t>
      </w:r>
      <w:proofErr w:type="spellStart"/>
      <w:r w:rsidRPr="003E1D4D">
        <w:rPr>
          <w:color w:val="000000"/>
          <w:sz w:val="22"/>
          <w:szCs w:val="22"/>
        </w:rPr>
        <w:t>Субабонента</w:t>
      </w:r>
      <w:proofErr w:type="spellEnd"/>
      <w:r w:rsidRPr="003E1D4D">
        <w:rPr>
          <w:color w:val="000000"/>
          <w:sz w:val="22"/>
          <w:szCs w:val="22"/>
        </w:rPr>
        <w:t xml:space="preserve"> на сливную станцию;</w:t>
      </w:r>
    </w:p>
    <w:p w:rsidR="00987B56" w:rsidRPr="003E1D4D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3E1D4D">
        <w:rPr>
          <w:color w:val="000000"/>
          <w:sz w:val="22"/>
          <w:szCs w:val="22"/>
        </w:rPr>
        <w:t xml:space="preserve">б)  наименование, печать (при наличии) и подпись Абонента и (или) </w:t>
      </w:r>
      <w:proofErr w:type="spellStart"/>
      <w:r w:rsidRPr="003E1D4D">
        <w:rPr>
          <w:color w:val="000000"/>
          <w:sz w:val="22"/>
          <w:szCs w:val="22"/>
        </w:rPr>
        <w:t>Субабонента</w:t>
      </w:r>
      <w:proofErr w:type="spellEnd"/>
      <w:r w:rsidRPr="003E1D4D">
        <w:rPr>
          <w:color w:val="000000"/>
          <w:sz w:val="22"/>
          <w:szCs w:val="22"/>
        </w:rPr>
        <w:t>;</w:t>
      </w:r>
    </w:p>
    <w:p w:rsidR="00987B56" w:rsidRPr="003E1D4D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3E1D4D">
        <w:rPr>
          <w:color w:val="000000"/>
          <w:sz w:val="22"/>
          <w:szCs w:val="22"/>
        </w:rPr>
        <w:t xml:space="preserve">в)  адрес (населённый пункт, улица или переулок, номер дома, номер ямы, если присвоен) Абонента и (или) </w:t>
      </w:r>
      <w:proofErr w:type="spellStart"/>
      <w:r w:rsidRPr="003E1D4D">
        <w:rPr>
          <w:color w:val="000000"/>
          <w:sz w:val="22"/>
          <w:szCs w:val="22"/>
        </w:rPr>
        <w:t>Субабонента</w:t>
      </w:r>
      <w:proofErr w:type="spellEnd"/>
      <w:r w:rsidRPr="003E1D4D">
        <w:rPr>
          <w:color w:val="000000"/>
          <w:sz w:val="22"/>
          <w:szCs w:val="22"/>
        </w:rPr>
        <w:t>, откуда осуществляется вывоз сточных вод на сливную станцию;</w:t>
      </w:r>
    </w:p>
    <w:p w:rsidR="00987B56" w:rsidRPr="003E1D4D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3E1D4D">
        <w:rPr>
          <w:color w:val="000000"/>
          <w:sz w:val="22"/>
          <w:szCs w:val="22"/>
        </w:rPr>
        <w:t xml:space="preserve">г)  объем сточных вод Абонента и (или) </w:t>
      </w:r>
      <w:proofErr w:type="spellStart"/>
      <w:r w:rsidRPr="003E1D4D">
        <w:rPr>
          <w:color w:val="000000"/>
          <w:sz w:val="22"/>
          <w:szCs w:val="22"/>
        </w:rPr>
        <w:t>Субабонента</w:t>
      </w:r>
      <w:proofErr w:type="spellEnd"/>
      <w:r w:rsidRPr="003E1D4D">
        <w:rPr>
          <w:color w:val="000000"/>
          <w:sz w:val="22"/>
          <w:szCs w:val="22"/>
        </w:rPr>
        <w:t>, доставленных на сливную станцию;</w:t>
      </w:r>
    </w:p>
    <w:p w:rsidR="00987B56" w:rsidRPr="003E1D4D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3E1D4D">
        <w:rPr>
          <w:color w:val="000000"/>
          <w:sz w:val="22"/>
          <w:szCs w:val="22"/>
        </w:rPr>
        <w:t>д)  государственный регистрационный  номер и объём цистерны транспортного средства Абонента или  Исполнителя, осуществившего доставку сточных вод на сливную станцию;</w:t>
      </w:r>
    </w:p>
    <w:p w:rsidR="00987B56" w:rsidRPr="003E1D4D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3E1D4D">
        <w:rPr>
          <w:color w:val="000000"/>
          <w:sz w:val="22"/>
          <w:szCs w:val="22"/>
        </w:rPr>
        <w:t>е)  фамилия, имя, отчество и подпись водителя, осуществившего доставку сточных вод;</w:t>
      </w:r>
    </w:p>
    <w:p w:rsidR="00987B56" w:rsidRPr="003E1D4D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3E1D4D">
        <w:rPr>
          <w:color w:val="000000"/>
          <w:sz w:val="22"/>
          <w:szCs w:val="22"/>
        </w:rPr>
        <w:t xml:space="preserve">ж) наименование, печать (при наличии) и подпись Исполнителя, если доставка сточных вод Абонента и (или) </w:t>
      </w:r>
      <w:proofErr w:type="spellStart"/>
      <w:r w:rsidRPr="003E1D4D">
        <w:rPr>
          <w:color w:val="000000"/>
          <w:sz w:val="22"/>
          <w:szCs w:val="22"/>
        </w:rPr>
        <w:t>Субабонента</w:t>
      </w:r>
      <w:proofErr w:type="spellEnd"/>
      <w:r w:rsidRPr="003E1D4D">
        <w:rPr>
          <w:color w:val="000000"/>
          <w:sz w:val="22"/>
          <w:szCs w:val="22"/>
        </w:rPr>
        <w:t xml:space="preserve"> осуществлена автотранспортом Исполнителя.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3E1D4D">
        <w:rPr>
          <w:color w:val="000000"/>
          <w:sz w:val="22"/>
          <w:szCs w:val="22"/>
        </w:rPr>
        <w:t>Один экземпляр данного отгрузочного талона, со всей вышеуказанной информацией, должен оставляться у оператора сливной станции водителем транспортного средства, доставившего сточные воды.</w:t>
      </w:r>
      <w:r w:rsidRPr="00551F43">
        <w:rPr>
          <w:color w:val="000000"/>
          <w:sz w:val="22"/>
          <w:szCs w:val="22"/>
        </w:rPr>
        <w:t xml:space="preserve">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1.4. Граница эксплуатационной ответственности по канализационным сетям Абонента и</w:t>
      </w:r>
      <w:r w:rsidR="00FE3778">
        <w:rPr>
          <w:color w:val="000000"/>
          <w:sz w:val="22"/>
          <w:szCs w:val="22"/>
        </w:rPr>
        <w:t xml:space="preserve"> </w:t>
      </w:r>
      <w:r w:rsidRPr="00551F43">
        <w:rPr>
          <w:color w:val="000000"/>
          <w:sz w:val="22"/>
          <w:szCs w:val="22"/>
        </w:rPr>
        <w:t xml:space="preserve">АО Водоканал, а при наличии </w:t>
      </w:r>
      <w:proofErr w:type="spellStart"/>
      <w:r w:rsidRPr="00551F43">
        <w:rPr>
          <w:color w:val="000000"/>
          <w:sz w:val="22"/>
          <w:szCs w:val="22"/>
        </w:rPr>
        <w:t>Субабонента</w:t>
      </w:r>
      <w:proofErr w:type="spellEnd"/>
      <w:r w:rsidRPr="00551F43">
        <w:rPr>
          <w:color w:val="000000"/>
          <w:sz w:val="22"/>
          <w:szCs w:val="22"/>
        </w:rPr>
        <w:t xml:space="preserve">, указывается в акте о разграничении эксплуатационной ответственности, указанном в Приложении № 1 настоящего </w:t>
      </w:r>
      <w:r w:rsidR="00FA327E">
        <w:rPr>
          <w:color w:val="000000"/>
          <w:sz w:val="22"/>
          <w:szCs w:val="22"/>
        </w:rPr>
        <w:t>Государственный контракт</w:t>
      </w:r>
      <w:r w:rsidRPr="00551F43">
        <w:rPr>
          <w:color w:val="000000"/>
          <w:sz w:val="22"/>
          <w:szCs w:val="22"/>
        </w:rPr>
        <w:t>а.</w:t>
      </w:r>
    </w:p>
    <w:p w:rsidR="00987B56" w:rsidRPr="005E694D" w:rsidRDefault="00987B56" w:rsidP="005E694D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1.5. Местом исполнения обязательств по настоящему </w:t>
      </w:r>
      <w:r w:rsidR="00C969BC">
        <w:rPr>
          <w:color w:val="000000"/>
          <w:sz w:val="22"/>
          <w:szCs w:val="22"/>
        </w:rPr>
        <w:t>Государственному</w:t>
      </w:r>
      <w:r w:rsidR="00FA327E">
        <w:rPr>
          <w:color w:val="000000"/>
          <w:sz w:val="22"/>
          <w:szCs w:val="22"/>
        </w:rPr>
        <w:t xml:space="preserve"> контракт</w:t>
      </w:r>
      <w:r w:rsidR="005E694D">
        <w:rPr>
          <w:color w:val="000000"/>
          <w:sz w:val="22"/>
          <w:szCs w:val="22"/>
        </w:rPr>
        <w:t>у является сливная станция.</w:t>
      </w:r>
    </w:p>
    <w:p w:rsidR="00987B56" w:rsidRPr="005E694D" w:rsidRDefault="00987B56" w:rsidP="005E694D">
      <w:pPr>
        <w:numPr>
          <w:ilvl w:val="0"/>
          <w:numId w:val="5"/>
        </w:numPr>
        <w:spacing w:line="252" w:lineRule="auto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Сроки и режим приёма сточных вод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2.1. Датой начала приёма сточных вод по настоящему </w:t>
      </w:r>
      <w:r w:rsidR="00C969BC">
        <w:rPr>
          <w:color w:val="000000"/>
          <w:sz w:val="22"/>
          <w:szCs w:val="22"/>
        </w:rPr>
        <w:t>Государственному</w:t>
      </w:r>
      <w:r w:rsidR="00FA327E">
        <w:rPr>
          <w:color w:val="000000"/>
          <w:sz w:val="22"/>
          <w:szCs w:val="22"/>
        </w:rPr>
        <w:t xml:space="preserve"> контракт</w:t>
      </w:r>
      <w:r w:rsidR="00B708D9">
        <w:rPr>
          <w:color w:val="000000"/>
          <w:sz w:val="22"/>
          <w:szCs w:val="22"/>
        </w:rPr>
        <w:t xml:space="preserve">у является «01» </w:t>
      </w:r>
      <w:proofErr w:type="gramStart"/>
      <w:r w:rsidR="00286810">
        <w:rPr>
          <w:color w:val="000000"/>
          <w:sz w:val="22"/>
          <w:szCs w:val="22"/>
        </w:rPr>
        <w:t>января</w:t>
      </w:r>
      <w:r w:rsidR="008A7369">
        <w:rPr>
          <w:color w:val="000000"/>
          <w:sz w:val="22"/>
          <w:szCs w:val="22"/>
        </w:rPr>
        <w:t xml:space="preserve">  202</w:t>
      </w:r>
      <w:r w:rsidR="00EC1860">
        <w:rPr>
          <w:color w:val="000000"/>
          <w:sz w:val="22"/>
          <w:szCs w:val="22"/>
        </w:rPr>
        <w:t>3</w:t>
      </w:r>
      <w:proofErr w:type="gramEnd"/>
      <w:r w:rsidRPr="00551F43">
        <w:rPr>
          <w:color w:val="000000"/>
          <w:sz w:val="22"/>
          <w:szCs w:val="22"/>
        </w:rPr>
        <w:t xml:space="preserve"> г.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2.2. Оказание </w:t>
      </w:r>
      <w:proofErr w:type="gramStart"/>
      <w:r w:rsidRPr="00551F43">
        <w:rPr>
          <w:color w:val="000000"/>
          <w:sz w:val="22"/>
          <w:szCs w:val="22"/>
        </w:rPr>
        <w:t>Абоненту  услуг</w:t>
      </w:r>
      <w:proofErr w:type="gramEnd"/>
      <w:r w:rsidRPr="00551F43">
        <w:rPr>
          <w:color w:val="000000"/>
          <w:sz w:val="22"/>
          <w:szCs w:val="22"/>
        </w:rPr>
        <w:t xml:space="preserve">  по водоотведению, в том числе очистке сточных вод в сфере водоотведения АО «Водоканал» осуществляет  в режиме, указанном в Приложении № 2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а, за исключением случаев предусмотренных настоящим </w:t>
      </w:r>
      <w:r w:rsidR="00C969BC">
        <w:rPr>
          <w:color w:val="000000"/>
          <w:sz w:val="22"/>
          <w:szCs w:val="22"/>
        </w:rPr>
        <w:t>Государственным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ом и законодательством Российской Федерации.  </w:t>
      </w:r>
    </w:p>
    <w:p w:rsidR="00987B56" w:rsidRPr="005E694D" w:rsidRDefault="00987B56" w:rsidP="005E694D">
      <w:pPr>
        <w:numPr>
          <w:ilvl w:val="0"/>
          <w:numId w:val="5"/>
        </w:numPr>
        <w:spacing w:line="252" w:lineRule="auto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Тарифы сроки и порядок оплаты</w:t>
      </w:r>
    </w:p>
    <w:p w:rsidR="00987B56" w:rsidRDefault="00987B56" w:rsidP="000002EF">
      <w:pPr>
        <w:pStyle w:val="ConsNormal"/>
        <w:widowControl/>
        <w:numPr>
          <w:ilvl w:val="1"/>
          <w:numId w:val="5"/>
        </w:numPr>
        <w:spacing w:line="252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551F43">
        <w:rPr>
          <w:rFonts w:ascii="Times New Roman" w:hAnsi="Times New Roman"/>
          <w:color w:val="000000"/>
          <w:sz w:val="22"/>
          <w:szCs w:val="22"/>
        </w:rPr>
        <w:t xml:space="preserve">Оплата по настоящему </w:t>
      </w:r>
      <w:r w:rsidR="00C969BC">
        <w:rPr>
          <w:rFonts w:ascii="Times New Roman" w:hAnsi="Times New Roman"/>
          <w:color w:val="000000"/>
          <w:sz w:val="22"/>
          <w:szCs w:val="22"/>
        </w:rPr>
        <w:t>Государственному</w:t>
      </w:r>
      <w:r w:rsidR="00FA327E">
        <w:rPr>
          <w:rFonts w:ascii="Times New Roman" w:hAnsi="Times New Roman"/>
          <w:color w:val="000000"/>
          <w:sz w:val="22"/>
          <w:szCs w:val="22"/>
        </w:rPr>
        <w:t xml:space="preserve"> контракт</w:t>
      </w:r>
      <w:r w:rsidRPr="00551F43">
        <w:rPr>
          <w:rFonts w:ascii="Times New Roman" w:hAnsi="Times New Roman"/>
          <w:color w:val="000000"/>
          <w:sz w:val="22"/>
          <w:szCs w:val="22"/>
        </w:rPr>
        <w:t xml:space="preserve">у осуществляется Абонентом по тарифам на водоотведение, установленным в соответствии с законодательством Российской Федерации о государственном регулировании цен (тарифов). При утверждении новых тарифов, они </w:t>
      </w:r>
      <w:proofErr w:type="gramStart"/>
      <w:r w:rsidRPr="00551F43">
        <w:rPr>
          <w:rFonts w:ascii="Times New Roman" w:hAnsi="Times New Roman"/>
          <w:color w:val="000000"/>
          <w:sz w:val="22"/>
          <w:szCs w:val="22"/>
        </w:rPr>
        <w:t>доводятся  до</w:t>
      </w:r>
      <w:proofErr w:type="gramEnd"/>
      <w:r w:rsidRPr="00551F43">
        <w:rPr>
          <w:rFonts w:ascii="Times New Roman" w:hAnsi="Times New Roman"/>
          <w:color w:val="000000"/>
          <w:sz w:val="22"/>
          <w:szCs w:val="22"/>
        </w:rPr>
        <w:t xml:space="preserve"> Абонента </w:t>
      </w:r>
      <w:r w:rsidRPr="00C969BC">
        <w:rPr>
          <w:color w:val="000000"/>
          <w:sz w:val="22"/>
          <w:szCs w:val="22"/>
        </w:rPr>
        <w:t>АО «</w:t>
      </w:r>
      <w:r w:rsidRPr="00C969BC">
        <w:rPr>
          <w:rFonts w:ascii="Times New Roman" w:hAnsi="Times New Roman"/>
          <w:color w:val="000000"/>
          <w:sz w:val="22"/>
          <w:szCs w:val="22"/>
        </w:rPr>
        <w:t>Водоканал»</w:t>
      </w:r>
      <w:r w:rsidRPr="00551F43">
        <w:rPr>
          <w:rFonts w:ascii="Times New Roman" w:hAnsi="Times New Roman"/>
          <w:color w:val="000000"/>
          <w:sz w:val="22"/>
          <w:szCs w:val="22"/>
        </w:rPr>
        <w:t xml:space="preserve">  через средства массовой информации или через сайт АО «Водоканал»: </w:t>
      </w:r>
      <w:proofErr w:type="spellStart"/>
      <w:r w:rsidRPr="00551F43">
        <w:rPr>
          <w:rFonts w:ascii="Times New Roman" w:hAnsi="Times New Roman"/>
          <w:color w:val="000000"/>
          <w:sz w:val="22"/>
          <w:szCs w:val="22"/>
        </w:rPr>
        <w:t>www</w:t>
      </w:r>
      <w:proofErr w:type="spellEnd"/>
      <w:r w:rsidRPr="00551F43">
        <w:rPr>
          <w:rFonts w:ascii="Times New Roman" w:hAnsi="Times New Roman"/>
          <w:color w:val="000000"/>
          <w:sz w:val="22"/>
          <w:szCs w:val="22"/>
        </w:rPr>
        <w:t xml:space="preserve">. vodokanal04.ru  и вступают в силу со дня, вступления соответствующего нормативного акта в силу. По вновь утверждённым тарифам соглашение о внесении изменений в настоящий </w:t>
      </w:r>
      <w:r w:rsidR="00FA327E">
        <w:rPr>
          <w:rFonts w:ascii="Times New Roman" w:hAnsi="Times New Roman"/>
          <w:color w:val="000000"/>
          <w:sz w:val="22"/>
          <w:szCs w:val="22"/>
        </w:rPr>
        <w:t>Государственный контракт</w:t>
      </w:r>
      <w:r w:rsidRPr="00551F43">
        <w:rPr>
          <w:rFonts w:ascii="Times New Roman" w:hAnsi="Times New Roman"/>
          <w:color w:val="000000"/>
          <w:sz w:val="22"/>
          <w:szCs w:val="22"/>
        </w:rPr>
        <w:t xml:space="preserve"> не заключается, то есть новые тарифы применяются автоматически со дня, </w:t>
      </w:r>
      <w:proofErr w:type="gramStart"/>
      <w:r w:rsidRPr="00551F43">
        <w:rPr>
          <w:rFonts w:ascii="Times New Roman" w:hAnsi="Times New Roman"/>
          <w:color w:val="000000"/>
          <w:sz w:val="22"/>
          <w:szCs w:val="22"/>
        </w:rPr>
        <w:t>вступления  соответствующего</w:t>
      </w:r>
      <w:proofErr w:type="gramEnd"/>
      <w:r w:rsidRPr="00551F43">
        <w:rPr>
          <w:rFonts w:ascii="Times New Roman" w:hAnsi="Times New Roman"/>
          <w:color w:val="000000"/>
          <w:sz w:val="22"/>
          <w:szCs w:val="22"/>
        </w:rPr>
        <w:t xml:space="preserve"> нормативного акта в силу.</w:t>
      </w:r>
    </w:p>
    <w:p w:rsidR="000002EF" w:rsidRPr="00551F43" w:rsidRDefault="000002EF" w:rsidP="000002EF">
      <w:pPr>
        <w:pStyle w:val="ConsNormal"/>
        <w:widowControl/>
        <w:numPr>
          <w:ilvl w:val="1"/>
          <w:numId w:val="5"/>
        </w:numPr>
        <w:spacing w:line="252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87B56" w:rsidRPr="00551F43" w:rsidRDefault="00987B56" w:rsidP="00987B56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551F43">
        <w:rPr>
          <w:rFonts w:ascii="Times New Roman" w:hAnsi="Times New Roman"/>
          <w:color w:val="000000"/>
          <w:sz w:val="22"/>
          <w:szCs w:val="22"/>
        </w:rPr>
        <w:t xml:space="preserve">3.2. </w:t>
      </w:r>
      <w:proofErr w:type="gramStart"/>
      <w:r w:rsidRPr="00551F43">
        <w:rPr>
          <w:rFonts w:ascii="Times New Roman" w:hAnsi="Times New Roman"/>
          <w:color w:val="000000"/>
          <w:sz w:val="22"/>
          <w:szCs w:val="22"/>
        </w:rPr>
        <w:t>Расчетный  период</w:t>
      </w:r>
      <w:proofErr w:type="gramEnd"/>
      <w:r w:rsidRPr="00551F43">
        <w:rPr>
          <w:rFonts w:ascii="Times New Roman" w:hAnsi="Times New Roman"/>
          <w:color w:val="000000"/>
          <w:sz w:val="22"/>
          <w:szCs w:val="22"/>
        </w:rPr>
        <w:t xml:space="preserve">, установленный настоящим </w:t>
      </w:r>
      <w:r w:rsidR="00C969BC">
        <w:rPr>
          <w:rFonts w:ascii="Times New Roman" w:hAnsi="Times New Roman"/>
          <w:color w:val="000000"/>
          <w:sz w:val="22"/>
          <w:szCs w:val="22"/>
        </w:rPr>
        <w:t>Государственным</w:t>
      </w:r>
      <w:r w:rsidR="00FA327E">
        <w:rPr>
          <w:rFonts w:ascii="Times New Roman" w:hAnsi="Times New Roman"/>
          <w:color w:val="000000"/>
          <w:sz w:val="22"/>
          <w:szCs w:val="22"/>
        </w:rPr>
        <w:t xml:space="preserve"> контракт</w:t>
      </w:r>
      <w:r w:rsidRPr="00551F43">
        <w:rPr>
          <w:rFonts w:ascii="Times New Roman" w:hAnsi="Times New Roman"/>
          <w:color w:val="000000"/>
          <w:sz w:val="22"/>
          <w:szCs w:val="22"/>
        </w:rPr>
        <w:t>ом, равен одному  календарному  месяцу.</w:t>
      </w:r>
    </w:p>
    <w:p w:rsidR="00483E6F" w:rsidRDefault="00987B56" w:rsidP="00483E6F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551F43">
        <w:rPr>
          <w:rFonts w:ascii="Times New Roman" w:hAnsi="Times New Roman"/>
          <w:color w:val="000000"/>
          <w:sz w:val="22"/>
          <w:szCs w:val="22"/>
        </w:rPr>
        <w:t xml:space="preserve">3.3. </w:t>
      </w:r>
      <w:proofErr w:type="gramStart"/>
      <w:r w:rsidRPr="00551F43">
        <w:rPr>
          <w:rFonts w:ascii="Times New Roman" w:hAnsi="Times New Roman"/>
          <w:color w:val="000000"/>
          <w:sz w:val="22"/>
          <w:szCs w:val="22"/>
        </w:rPr>
        <w:t>Абонент  вносит</w:t>
      </w:r>
      <w:proofErr w:type="gramEnd"/>
      <w:r w:rsidRPr="00551F43">
        <w:rPr>
          <w:rFonts w:ascii="Times New Roman" w:hAnsi="Times New Roman"/>
          <w:color w:val="000000"/>
          <w:sz w:val="22"/>
          <w:szCs w:val="22"/>
        </w:rPr>
        <w:t xml:space="preserve"> оплату по настоящему </w:t>
      </w:r>
      <w:r w:rsidR="00C969BC">
        <w:rPr>
          <w:rFonts w:ascii="Times New Roman" w:hAnsi="Times New Roman"/>
          <w:color w:val="000000"/>
          <w:sz w:val="22"/>
          <w:szCs w:val="22"/>
        </w:rPr>
        <w:t>Государственному</w:t>
      </w:r>
      <w:r w:rsidR="00FA327E">
        <w:rPr>
          <w:rFonts w:ascii="Times New Roman" w:hAnsi="Times New Roman"/>
          <w:color w:val="000000"/>
          <w:sz w:val="22"/>
          <w:szCs w:val="22"/>
        </w:rPr>
        <w:t xml:space="preserve"> контракт</w:t>
      </w:r>
      <w:r w:rsidRPr="00551F43">
        <w:rPr>
          <w:rFonts w:ascii="Times New Roman" w:hAnsi="Times New Roman"/>
          <w:color w:val="000000"/>
          <w:sz w:val="22"/>
          <w:szCs w:val="22"/>
        </w:rPr>
        <w:t xml:space="preserve">у до  10-го числа месяца, следующего за месяцем, за который осуществляется оплата, на основании счетов, выставляемых к оплате АО «Водоканал» не позднее 5-го числа месяца, следующего за расчётным месяцем. Датой оплаты считается дата поступления денежных средств на расчетный счет АО «Водоканал».     </w:t>
      </w:r>
    </w:p>
    <w:p w:rsidR="00987B56" w:rsidRPr="00551F43" w:rsidRDefault="00483E6F" w:rsidP="00A2395F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A2395F">
        <w:rPr>
          <w:rFonts w:ascii="Times New Roman" w:hAnsi="Times New Roman"/>
          <w:sz w:val="22"/>
          <w:szCs w:val="22"/>
        </w:rPr>
        <w:t>3.3.1.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483E6F">
        <w:rPr>
          <w:rFonts w:ascii="Times New Roman" w:hAnsi="Times New Roman"/>
          <w:sz w:val="22"/>
          <w:szCs w:val="22"/>
        </w:rPr>
        <w:t>В случае если выставление организацией водопров</w:t>
      </w:r>
      <w:r w:rsidRPr="00B708D9">
        <w:rPr>
          <w:rFonts w:ascii="Times New Roman" w:hAnsi="Times New Roman"/>
          <w:sz w:val="22"/>
          <w:szCs w:val="22"/>
        </w:rPr>
        <w:t xml:space="preserve">одно-канализационного хозяйства </w:t>
      </w:r>
      <w:r w:rsidRPr="00483E6F">
        <w:rPr>
          <w:rFonts w:ascii="Times New Roman" w:hAnsi="Times New Roman"/>
          <w:sz w:val="22"/>
          <w:szCs w:val="22"/>
        </w:rPr>
        <w:t xml:space="preserve">расчетно-платежных документов абоненту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</w:t>
      </w:r>
      <w:hyperlink w:anchor="P1661" w:history="1">
        <w:r w:rsidRPr="00483E6F">
          <w:rPr>
            <w:rFonts w:ascii="Times New Roman" w:hAnsi="Times New Roman"/>
            <w:color w:val="0000FF"/>
            <w:sz w:val="22"/>
            <w:szCs w:val="22"/>
          </w:rPr>
          <w:t>форме</w:t>
        </w:r>
      </w:hyperlink>
      <w:r w:rsidR="00A2395F">
        <w:rPr>
          <w:rFonts w:ascii="Times New Roman" w:hAnsi="Times New Roman"/>
          <w:sz w:val="22"/>
          <w:szCs w:val="22"/>
        </w:rPr>
        <w:t xml:space="preserve"> согласно приложению N 5</w:t>
      </w:r>
      <w:r w:rsidRPr="00483E6F">
        <w:rPr>
          <w:rFonts w:ascii="Times New Roman" w:hAnsi="Times New Roman"/>
          <w:sz w:val="22"/>
          <w:szCs w:val="22"/>
        </w:rPr>
        <w:t>.</w:t>
      </w:r>
    </w:p>
    <w:p w:rsidR="00987B56" w:rsidRPr="00551F43" w:rsidRDefault="00987B56" w:rsidP="00483E6F">
      <w:pPr>
        <w:pStyle w:val="ConsNormal"/>
        <w:spacing w:line="252" w:lineRule="auto"/>
        <w:ind w:left="-36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551F43">
        <w:rPr>
          <w:rFonts w:ascii="Times New Roman" w:hAnsi="Times New Roman"/>
          <w:color w:val="000000"/>
          <w:sz w:val="22"/>
          <w:szCs w:val="22"/>
        </w:rPr>
        <w:t xml:space="preserve">3.4. Сверка расчётов по настоящему </w:t>
      </w:r>
      <w:r w:rsidR="00C969BC">
        <w:rPr>
          <w:rFonts w:ascii="Times New Roman" w:hAnsi="Times New Roman"/>
          <w:color w:val="000000"/>
          <w:sz w:val="22"/>
          <w:szCs w:val="22"/>
        </w:rPr>
        <w:t>Государственному</w:t>
      </w:r>
      <w:r w:rsidR="00FA327E">
        <w:rPr>
          <w:rFonts w:ascii="Times New Roman" w:hAnsi="Times New Roman"/>
          <w:color w:val="000000"/>
          <w:sz w:val="22"/>
          <w:szCs w:val="22"/>
        </w:rPr>
        <w:t xml:space="preserve"> контракт</w:t>
      </w:r>
      <w:r w:rsidRPr="00551F43">
        <w:rPr>
          <w:rFonts w:ascii="Times New Roman" w:hAnsi="Times New Roman"/>
          <w:color w:val="000000"/>
          <w:sz w:val="22"/>
          <w:szCs w:val="22"/>
        </w:rPr>
        <w:t>у производится между АО «</w:t>
      </w:r>
      <w:proofErr w:type="gramStart"/>
      <w:r w:rsidRPr="00551F43">
        <w:rPr>
          <w:rFonts w:ascii="Times New Roman" w:hAnsi="Times New Roman"/>
          <w:color w:val="000000"/>
          <w:sz w:val="22"/>
          <w:szCs w:val="22"/>
        </w:rPr>
        <w:t>Водоканал»  и</w:t>
      </w:r>
      <w:proofErr w:type="gramEnd"/>
      <w:r w:rsidRPr="00551F43">
        <w:rPr>
          <w:rFonts w:ascii="Times New Roman" w:hAnsi="Times New Roman"/>
          <w:color w:val="000000"/>
          <w:sz w:val="22"/>
          <w:szCs w:val="22"/>
        </w:rPr>
        <w:t xml:space="preserve">  Абонентом не реже 1-го раза в год, а также по инициативе одной из сторон путём составления и подписания сторонами соответствующего акта. Сторона, инициирующая проведение сверки расчетов по </w:t>
      </w:r>
      <w:r w:rsidR="00C969BC">
        <w:rPr>
          <w:rFonts w:ascii="Times New Roman" w:hAnsi="Times New Roman"/>
          <w:color w:val="000000"/>
          <w:sz w:val="22"/>
          <w:szCs w:val="22"/>
        </w:rPr>
        <w:t>Государственному</w:t>
      </w:r>
      <w:r w:rsidR="00FA327E">
        <w:rPr>
          <w:rFonts w:ascii="Times New Roman" w:hAnsi="Times New Roman"/>
          <w:color w:val="000000"/>
          <w:sz w:val="22"/>
          <w:szCs w:val="22"/>
        </w:rPr>
        <w:t xml:space="preserve"> контракт</w:t>
      </w:r>
      <w:r w:rsidRPr="00551F43">
        <w:rPr>
          <w:rFonts w:ascii="Times New Roman" w:hAnsi="Times New Roman"/>
          <w:color w:val="000000"/>
          <w:sz w:val="22"/>
          <w:szCs w:val="22"/>
        </w:rPr>
        <w:t xml:space="preserve">у, уведомляет другую сторону о дате её проведения не менее чем за 5 рабочих дней до даты её проведения. В случае неявки одной стороны к указанному сроку для проведения сверки расчетов по </w:t>
      </w:r>
      <w:r w:rsidR="00C969BC">
        <w:rPr>
          <w:rFonts w:ascii="Times New Roman" w:hAnsi="Times New Roman"/>
          <w:color w:val="000000"/>
          <w:sz w:val="22"/>
          <w:szCs w:val="22"/>
        </w:rPr>
        <w:t>государственному</w:t>
      </w:r>
      <w:r w:rsidR="00FA327E">
        <w:rPr>
          <w:rFonts w:ascii="Times New Roman" w:hAnsi="Times New Roman"/>
          <w:color w:val="000000"/>
          <w:sz w:val="22"/>
          <w:szCs w:val="22"/>
        </w:rPr>
        <w:t xml:space="preserve"> контракт</w:t>
      </w:r>
      <w:r w:rsidRPr="00551F43">
        <w:rPr>
          <w:rFonts w:ascii="Times New Roman" w:hAnsi="Times New Roman"/>
          <w:color w:val="000000"/>
          <w:sz w:val="22"/>
          <w:szCs w:val="22"/>
        </w:rPr>
        <w:t xml:space="preserve">у сторона, инициирующая проведение сверки расчетов по </w:t>
      </w:r>
      <w:r w:rsidR="00FA327E">
        <w:rPr>
          <w:rFonts w:ascii="Times New Roman" w:hAnsi="Times New Roman"/>
          <w:color w:val="000000"/>
          <w:sz w:val="22"/>
          <w:szCs w:val="22"/>
        </w:rPr>
        <w:t>Государственный контракт</w:t>
      </w:r>
      <w:r w:rsidRPr="00551F43">
        <w:rPr>
          <w:rFonts w:ascii="Times New Roman" w:hAnsi="Times New Roman"/>
          <w:color w:val="000000"/>
          <w:sz w:val="22"/>
          <w:szCs w:val="22"/>
        </w:rPr>
        <w:t xml:space="preserve">у, составляет и направляет в адрес другой стороны акт о сверке расчетов в 2-х экземплярах любым доступным способом (почтовое отправление, телеграмма, факсограмма, телефонограмма, информационно-телекоммуникационная сеть «Интернет»), позволяющим подтвердить получение такого уведомления адресатом. В таком случае акт о сверке расчетов подписывается в течение 3-х рабочих дней со дня его получения. В случае неполучения </w:t>
      </w:r>
      <w:r w:rsidR="00483E6F">
        <w:rPr>
          <w:rFonts w:ascii="Times New Roman" w:hAnsi="Times New Roman"/>
          <w:color w:val="000000"/>
          <w:sz w:val="22"/>
          <w:szCs w:val="22"/>
        </w:rPr>
        <w:t xml:space="preserve">ответа в течение 10-ти рабочих </w:t>
      </w:r>
      <w:r w:rsidRPr="00551F43">
        <w:rPr>
          <w:rFonts w:ascii="Times New Roman" w:hAnsi="Times New Roman"/>
          <w:color w:val="000000"/>
          <w:sz w:val="22"/>
          <w:szCs w:val="22"/>
        </w:rPr>
        <w:t xml:space="preserve">дней после направления другой стороне акта о сверке расчетов этот акт считается признанным (согласованным) обеими сторонами.       </w:t>
      </w:r>
    </w:p>
    <w:p w:rsidR="00987B56" w:rsidRPr="00551F43" w:rsidRDefault="00987B56" w:rsidP="00987B56">
      <w:pPr>
        <w:pStyle w:val="ConsNormal"/>
        <w:spacing w:line="252" w:lineRule="auto"/>
        <w:ind w:left="-36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551F43">
        <w:rPr>
          <w:rFonts w:ascii="Times New Roman" w:hAnsi="Times New Roman"/>
          <w:color w:val="000000"/>
          <w:sz w:val="22"/>
          <w:szCs w:val="22"/>
        </w:rPr>
        <w:t xml:space="preserve">3.5. Размер платы за негативное воздействие на работу централизованных систем водоотведения, а также размер платы Абонента в связи с нарушением Абонентом нормативов по составу сточных вод рассчитываются в соответствии с требованиями законодательства Российской Федерации.  </w:t>
      </w:r>
    </w:p>
    <w:p w:rsidR="00987B56" w:rsidRPr="00551F43" w:rsidRDefault="00987B56" w:rsidP="00987B56">
      <w:pPr>
        <w:pStyle w:val="ConsNormal"/>
        <w:widowControl/>
        <w:spacing w:line="252" w:lineRule="auto"/>
        <w:ind w:left="-36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551F43">
        <w:rPr>
          <w:rFonts w:ascii="Times New Roman" w:hAnsi="Times New Roman"/>
          <w:color w:val="000000"/>
          <w:sz w:val="22"/>
          <w:szCs w:val="22"/>
        </w:rPr>
        <w:t xml:space="preserve">3.6. При несвоевременном внесении платы, предусмотренной настоящим </w:t>
      </w:r>
      <w:r w:rsidR="00C969BC">
        <w:rPr>
          <w:rFonts w:ascii="Times New Roman" w:hAnsi="Times New Roman"/>
          <w:color w:val="000000"/>
          <w:sz w:val="22"/>
          <w:szCs w:val="22"/>
        </w:rPr>
        <w:t>Государственным</w:t>
      </w:r>
      <w:r w:rsidR="00FA327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="00FA327E">
        <w:rPr>
          <w:rFonts w:ascii="Times New Roman" w:hAnsi="Times New Roman"/>
          <w:color w:val="000000"/>
          <w:sz w:val="22"/>
          <w:szCs w:val="22"/>
        </w:rPr>
        <w:t>контракт</w:t>
      </w:r>
      <w:r w:rsidRPr="00551F43">
        <w:rPr>
          <w:rFonts w:ascii="Times New Roman" w:hAnsi="Times New Roman"/>
          <w:color w:val="000000"/>
          <w:sz w:val="22"/>
          <w:szCs w:val="22"/>
        </w:rPr>
        <w:t>ом,  Абоненту</w:t>
      </w:r>
      <w:proofErr w:type="gramEnd"/>
      <w:r w:rsidRPr="00551F43">
        <w:rPr>
          <w:rFonts w:ascii="Times New Roman" w:hAnsi="Times New Roman"/>
          <w:color w:val="000000"/>
          <w:sz w:val="22"/>
          <w:szCs w:val="22"/>
        </w:rPr>
        <w:t xml:space="preserve">  начисляется пеня за каждый день просрочки в соответствии с  Законодательством Российской Федерации.</w:t>
      </w:r>
    </w:p>
    <w:p w:rsidR="00987B56" w:rsidRPr="005E694D" w:rsidRDefault="00987B56" w:rsidP="005E694D">
      <w:pPr>
        <w:numPr>
          <w:ilvl w:val="0"/>
          <w:numId w:val="5"/>
        </w:numPr>
        <w:spacing w:line="252" w:lineRule="auto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Порядок осуществления учета принимаемых сточных вод</w:t>
      </w:r>
    </w:p>
    <w:p w:rsidR="00987B56" w:rsidRPr="005E694D" w:rsidRDefault="00987B56" w:rsidP="005E694D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4.1.  Объём услуги водоотведения, в том числе очистки сточных вод в сфере водоотведения, оказанной АО «Водоканал»   Абоненту, а при наличии  и </w:t>
      </w:r>
      <w:proofErr w:type="spellStart"/>
      <w:r w:rsidRPr="00551F43">
        <w:rPr>
          <w:color w:val="000000"/>
          <w:sz w:val="22"/>
          <w:szCs w:val="22"/>
        </w:rPr>
        <w:t>Субабоненту</w:t>
      </w:r>
      <w:proofErr w:type="spellEnd"/>
      <w:r w:rsidRPr="00551F43">
        <w:rPr>
          <w:color w:val="000000"/>
          <w:sz w:val="22"/>
          <w:szCs w:val="22"/>
        </w:rPr>
        <w:t xml:space="preserve">  за отчетный период, определяется   на основании документа, указанного в п. 1.3.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а, предоставляемого  Абонентом  или по его поручению Исполнителем  оператору сливной станции.</w:t>
      </w:r>
    </w:p>
    <w:p w:rsidR="00987B56" w:rsidRPr="00551F43" w:rsidRDefault="00987B56" w:rsidP="00987B56">
      <w:pPr>
        <w:autoSpaceDE w:val="0"/>
        <w:autoSpaceDN w:val="0"/>
        <w:adjustRightInd w:val="0"/>
        <w:ind w:left="-36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5. Порядок обеспечения Абонентом доступа представителей АО «Водоканал»</w:t>
      </w:r>
    </w:p>
    <w:p w:rsidR="00987B56" w:rsidRPr="00551F43" w:rsidRDefault="00987B56" w:rsidP="00987B56">
      <w:pPr>
        <w:autoSpaceDE w:val="0"/>
        <w:autoSpaceDN w:val="0"/>
        <w:adjustRightInd w:val="0"/>
        <w:ind w:left="-36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к контрольным канализационным колодцам и выгребным ямам </w:t>
      </w:r>
    </w:p>
    <w:p w:rsidR="00987B56" w:rsidRPr="005E694D" w:rsidRDefault="00987B56" w:rsidP="005E694D">
      <w:pPr>
        <w:autoSpaceDE w:val="0"/>
        <w:autoSpaceDN w:val="0"/>
        <w:adjustRightInd w:val="0"/>
        <w:ind w:left="-36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в целях определения</w:t>
      </w:r>
      <w:r w:rsidR="005E694D">
        <w:rPr>
          <w:bCs/>
          <w:color w:val="000000"/>
          <w:sz w:val="22"/>
          <w:szCs w:val="22"/>
        </w:rPr>
        <w:t xml:space="preserve"> состава и свойств сточных вод.</w:t>
      </w:r>
    </w:p>
    <w:p w:rsidR="00987B56" w:rsidRPr="00551F43" w:rsidRDefault="00987B56" w:rsidP="00987B56">
      <w:pPr>
        <w:autoSpaceDE w:val="0"/>
        <w:autoSpaceDN w:val="0"/>
        <w:adjustRightInd w:val="0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5.1. Абонент обязан обеспечить представителям АО «Водоканал» или по его указанию представителям иной организации доступ к своим канализационным сетям, контрольным канализационным колодцам, выгребным ямам в следующем порядке:</w:t>
      </w:r>
    </w:p>
    <w:p w:rsidR="00987B56" w:rsidRPr="00551F43" w:rsidRDefault="00987B56" w:rsidP="00987B56">
      <w:pPr>
        <w:autoSpaceDE w:val="0"/>
        <w:autoSpaceDN w:val="0"/>
        <w:adjustRightInd w:val="0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а) АО «Водоканал» или по её указанию иная организация предварительно, не позднее 15 минут до начала процедуры обследования или отбора проб, оповещает Абонента о дате и времени посещения проверяющих любым доступным способом (почтовое отправление, телеграмма, факсограмма, телефонограмма, информационно-телекоммуникационная сеть «Интернет»), позволяющим подтвердить получение такого уведомления адресатом;</w:t>
      </w:r>
    </w:p>
    <w:p w:rsidR="00987B56" w:rsidRPr="00551F43" w:rsidRDefault="00987B56" w:rsidP="00987B56">
      <w:pPr>
        <w:autoSpaceDE w:val="0"/>
        <w:autoSpaceDN w:val="0"/>
        <w:adjustRightInd w:val="0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б) уполномоченные представители АО «Водоканал» или представители иной организации предъявляют Абоненту служебное удостоверение или доверенность на совершение соответствующих действий от имени АО «Водоканал»;</w:t>
      </w:r>
    </w:p>
    <w:p w:rsidR="00987B56" w:rsidRPr="00551F43" w:rsidRDefault="00987B56" w:rsidP="00987B56">
      <w:pPr>
        <w:autoSpaceDE w:val="0"/>
        <w:autoSpaceDN w:val="0"/>
        <w:adjustRightInd w:val="0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в) Абонент вправе принимать участие в проведении АО </w:t>
      </w:r>
      <w:proofErr w:type="gramStart"/>
      <w:r w:rsidRPr="00551F43">
        <w:rPr>
          <w:color w:val="000000"/>
          <w:sz w:val="22"/>
          <w:szCs w:val="22"/>
        </w:rPr>
        <w:t>«Водоканал» всех проверок</w:t>
      </w:r>
      <w:proofErr w:type="gramEnd"/>
      <w:r w:rsidRPr="00551F43">
        <w:rPr>
          <w:color w:val="000000"/>
          <w:sz w:val="22"/>
          <w:szCs w:val="22"/>
        </w:rPr>
        <w:t xml:space="preserve"> предусмотренных настоящим </w:t>
      </w:r>
      <w:r w:rsidR="00C969BC">
        <w:rPr>
          <w:color w:val="000000"/>
          <w:sz w:val="22"/>
          <w:szCs w:val="22"/>
        </w:rPr>
        <w:t>Государственным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ом;</w:t>
      </w:r>
    </w:p>
    <w:p w:rsidR="00987B56" w:rsidRPr="00551F43" w:rsidRDefault="00987B56" w:rsidP="005E694D">
      <w:pPr>
        <w:autoSpaceDE w:val="0"/>
        <w:autoSpaceDN w:val="0"/>
        <w:adjustRightInd w:val="0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г) в случае невозможности отбора проб сточных вод из мест отбора проб сточных вод, предусмотренных настоящим </w:t>
      </w:r>
      <w:r w:rsidR="00FA327E">
        <w:rPr>
          <w:color w:val="000000"/>
          <w:sz w:val="22"/>
          <w:szCs w:val="22"/>
        </w:rPr>
        <w:t>Государственный контракт</w:t>
      </w:r>
      <w:r w:rsidRPr="00551F43">
        <w:rPr>
          <w:color w:val="000000"/>
          <w:sz w:val="22"/>
          <w:szCs w:val="22"/>
        </w:rPr>
        <w:t xml:space="preserve">ом, отбор проб сточных вод осуществляется в порядке, </w:t>
      </w:r>
      <w:r w:rsidRPr="00551F43">
        <w:rPr>
          <w:color w:val="000000"/>
          <w:sz w:val="22"/>
          <w:szCs w:val="22"/>
        </w:rPr>
        <w:lastRenderedPageBreak/>
        <w:t>установленном Правилами осуществления контроля состава и свойств сточных вод, утверждённых Постановлением Правительства Российской Федерации о</w:t>
      </w:r>
      <w:r w:rsidR="009B1ADB">
        <w:rPr>
          <w:color w:val="000000"/>
          <w:sz w:val="22"/>
          <w:szCs w:val="22"/>
        </w:rPr>
        <w:t>т 22.05.2020г. № 728</w:t>
      </w:r>
      <w:r w:rsidRPr="00551F43">
        <w:rPr>
          <w:color w:val="000000"/>
          <w:sz w:val="22"/>
          <w:szCs w:val="22"/>
        </w:rPr>
        <w:t xml:space="preserve">.        </w:t>
      </w:r>
    </w:p>
    <w:p w:rsidR="00987B56" w:rsidRPr="00551F43" w:rsidRDefault="00987B56" w:rsidP="00987B56">
      <w:pPr>
        <w:spacing w:line="252" w:lineRule="auto"/>
        <w:ind w:left="-360" w:firstLine="540"/>
        <w:jc w:val="center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>6. Контроль состава и свойств сточных вод, места</w:t>
      </w:r>
    </w:p>
    <w:p w:rsidR="00987B56" w:rsidRPr="00551F43" w:rsidRDefault="00987B56" w:rsidP="005E694D">
      <w:pPr>
        <w:spacing w:line="252" w:lineRule="auto"/>
        <w:ind w:left="-360" w:firstLine="540"/>
        <w:jc w:val="center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 xml:space="preserve">  и п</w:t>
      </w:r>
      <w:r w:rsidR="005E694D">
        <w:rPr>
          <w:snapToGrid w:val="0"/>
          <w:color w:val="000000"/>
          <w:sz w:val="22"/>
          <w:szCs w:val="22"/>
        </w:rPr>
        <w:t>орядок отбора проб сточных вод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 xml:space="preserve">6.1. Контроль состава и свойств сточных вод в отношении Абонента осуществляет АО «Водоканал» или </w:t>
      </w:r>
      <w:r w:rsidRPr="00551F43">
        <w:rPr>
          <w:color w:val="000000"/>
          <w:sz w:val="22"/>
          <w:szCs w:val="22"/>
        </w:rPr>
        <w:t>представители иной организации по поручению АО «Водоканал</w:t>
      </w:r>
      <w:proofErr w:type="gramStart"/>
      <w:r w:rsidRPr="00551F43">
        <w:rPr>
          <w:color w:val="000000"/>
          <w:sz w:val="22"/>
          <w:szCs w:val="22"/>
        </w:rPr>
        <w:t xml:space="preserve">», </w:t>
      </w:r>
      <w:r w:rsidRPr="00551F43">
        <w:rPr>
          <w:snapToGrid w:val="0"/>
          <w:color w:val="000000"/>
          <w:sz w:val="22"/>
          <w:szCs w:val="22"/>
        </w:rPr>
        <w:t xml:space="preserve"> в</w:t>
      </w:r>
      <w:proofErr w:type="gramEnd"/>
      <w:r w:rsidRPr="00551F43">
        <w:rPr>
          <w:snapToGrid w:val="0"/>
          <w:color w:val="000000"/>
          <w:sz w:val="22"/>
          <w:szCs w:val="22"/>
        </w:rPr>
        <w:t xml:space="preserve"> соответствии с Правилами осуществления контроля состава и свойств сточных вод, утверждённых Постановлением Правител</w:t>
      </w:r>
      <w:r w:rsidR="009B1ADB">
        <w:rPr>
          <w:snapToGrid w:val="0"/>
          <w:color w:val="000000"/>
          <w:sz w:val="22"/>
          <w:szCs w:val="22"/>
        </w:rPr>
        <w:t>ьства Российской Федерации от 22.05.2020г. № 728</w:t>
      </w:r>
      <w:r w:rsidRPr="00551F43">
        <w:rPr>
          <w:snapToGrid w:val="0"/>
          <w:color w:val="000000"/>
          <w:sz w:val="22"/>
          <w:szCs w:val="22"/>
        </w:rPr>
        <w:t xml:space="preserve">.  </w:t>
      </w:r>
    </w:p>
    <w:p w:rsidR="00C2005D" w:rsidRDefault="00987B56" w:rsidP="002F39EA">
      <w:pPr>
        <w:spacing w:line="252" w:lineRule="auto"/>
        <w:ind w:left="-360"/>
        <w:jc w:val="both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 xml:space="preserve">6.2. Отбор проб сточных </w:t>
      </w:r>
      <w:proofErr w:type="gramStart"/>
      <w:r w:rsidRPr="00551F43">
        <w:rPr>
          <w:snapToGrid w:val="0"/>
          <w:color w:val="000000"/>
          <w:sz w:val="22"/>
          <w:szCs w:val="22"/>
        </w:rPr>
        <w:t>вод  Абонента</w:t>
      </w:r>
      <w:proofErr w:type="gramEnd"/>
      <w:r w:rsidRPr="00551F43">
        <w:rPr>
          <w:snapToGrid w:val="0"/>
          <w:color w:val="000000"/>
          <w:sz w:val="22"/>
          <w:szCs w:val="22"/>
        </w:rPr>
        <w:t xml:space="preserve">  осуществляется из выгребной ямы (контрольного канализационного колодца), указанной (</w:t>
      </w:r>
      <w:proofErr w:type="spellStart"/>
      <w:r w:rsidRPr="00551F43">
        <w:rPr>
          <w:snapToGrid w:val="0"/>
          <w:color w:val="000000"/>
          <w:sz w:val="22"/>
          <w:szCs w:val="22"/>
        </w:rPr>
        <w:t>ного</w:t>
      </w:r>
      <w:proofErr w:type="spellEnd"/>
      <w:r w:rsidRPr="00551F43">
        <w:rPr>
          <w:snapToGrid w:val="0"/>
          <w:color w:val="000000"/>
          <w:sz w:val="22"/>
          <w:szCs w:val="22"/>
        </w:rPr>
        <w:t>) в</w:t>
      </w:r>
      <w:r w:rsidRPr="00551F43">
        <w:rPr>
          <w:color w:val="000000"/>
        </w:rPr>
        <w:t xml:space="preserve"> Приложении № 3 настоящего </w:t>
      </w:r>
      <w:r w:rsidR="00C969BC">
        <w:rPr>
          <w:color w:val="000000"/>
        </w:rPr>
        <w:t>Государственного</w:t>
      </w:r>
      <w:r w:rsidR="00FA327E">
        <w:rPr>
          <w:color w:val="000000"/>
        </w:rPr>
        <w:t xml:space="preserve"> контракт</w:t>
      </w:r>
      <w:r w:rsidRPr="00551F43">
        <w:rPr>
          <w:color w:val="000000"/>
        </w:rPr>
        <w:t>а</w:t>
      </w:r>
      <w:r w:rsidRPr="00551F43">
        <w:rPr>
          <w:snapToGrid w:val="0"/>
          <w:color w:val="000000"/>
          <w:sz w:val="22"/>
          <w:szCs w:val="22"/>
        </w:rPr>
        <w:t>, расположенной (</w:t>
      </w:r>
      <w:proofErr w:type="spellStart"/>
      <w:r w:rsidRPr="00551F43">
        <w:rPr>
          <w:snapToGrid w:val="0"/>
          <w:color w:val="000000"/>
          <w:sz w:val="22"/>
          <w:szCs w:val="22"/>
        </w:rPr>
        <w:t>ног</w:t>
      </w:r>
      <w:r>
        <w:rPr>
          <w:snapToGrid w:val="0"/>
          <w:color w:val="000000"/>
          <w:sz w:val="22"/>
          <w:szCs w:val="22"/>
        </w:rPr>
        <w:t>о</w:t>
      </w:r>
      <w:proofErr w:type="spellEnd"/>
      <w:r>
        <w:rPr>
          <w:snapToGrid w:val="0"/>
          <w:color w:val="000000"/>
          <w:sz w:val="22"/>
          <w:szCs w:val="22"/>
        </w:rPr>
        <w:t>) по адресу</w:t>
      </w:r>
      <w:r w:rsidR="003E1D4D">
        <w:rPr>
          <w:snapToGrid w:val="0"/>
          <w:color w:val="000000"/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</w:rPr>
        <w:t>:</w:t>
      </w:r>
      <w:r w:rsidR="003E1D4D">
        <w:rPr>
          <w:snapToGrid w:val="0"/>
          <w:color w:val="000000"/>
          <w:sz w:val="22"/>
          <w:szCs w:val="22"/>
        </w:rPr>
        <w:t>Республика Алтай</w:t>
      </w:r>
      <w:r w:rsidR="00C969BC">
        <w:rPr>
          <w:snapToGrid w:val="0"/>
          <w:color w:val="000000"/>
          <w:sz w:val="22"/>
          <w:szCs w:val="22"/>
        </w:rPr>
        <w:t xml:space="preserve">,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snapToGrid w:val="0"/>
          <w:color w:val="000000"/>
          <w:sz w:val="22"/>
          <w:szCs w:val="22"/>
        </w:rPr>
      </w:pPr>
      <w:r w:rsidRPr="00551F43">
        <w:rPr>
          <w:bCs/>
          <w:snapToGrid w:val="0"/>
          <w:color w:val="000000"/>
          <w:sz w:val="22"/>
          <w:szCs w:val="22"/>
        </w:rPr>
        <w:t>6.3.</w:t>
      </w:r>
      <w:r w:rsidRPr="00551F43">
        <w:rPr>
          <w:snapToGrid w:val="0"/>
          <w:color w:val="000000"/>
          <w:sz w:val="22"/>
          <w:szCs w:val="22"/>
        </w:rPr>
        <w:t xml:space="preserve">  Уведомление Абонента о предстоящем отборе проб сточных вод АО «Водоканал»  может осуществлять следующими способами:</w:t>
      </w:r>
    </w:p>
    <w:p w:rsidR="00CF1DB1" w:rsidRDefault="00987B56" w:rsidP="00C969BC">
      <w:pPr>
        <w:spacing w:line="252" w:lineRule="auto"/>
        <w:ind w:left="-360"/>
        <w:jc w:val="both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>а) почтовым отправлением или телеграммой</w:t>
      </w:r>
      <w:r w:rsidR="009B5C57">
        <w:rPr>
          <w:snapToGrid w:val="0"/>
          <w:color w:val="000000"/>
          <w:sz w:val="22"/>
          <w:szCs w:val="22"/>
        </w:rPr>
        <w:t xml:space="preserve"> по </w:t>
      </w:r>
      <w:proofErr w:type="gramStart"/>
      <w:r w:rsidR="009B5C57">
        <w:rPr>
          <w:snapToGrid w:val="0"/>
          <w:color w:val="000000"/>
          <w:sz w:val="22"/>
          <w:szCs w:val="22"/>
        </w:rPr>
        <w:t>адресу :</w:t>
      </w:r>
      <w:proofErr w:type="gramEnd"/>
      <w:r w:rsidR="002F39EA" w:rsidRPr="002F39EA">
        <w:rPr>
          <w:snapToGrid w:val="0"/>
          <w:color w:val="000000"/>
          <w:sz w:val="22"/>
          <w:szCs w:val="22"/>
        </w:rPr>
        <w:t xml:space="preserve"> </w:t>
      </w:r>
      <w:r w:rsidR="002F39EA">
        <w:rPr>
          <w:snapToGrid w:val="0"/>
          <w:color w:val="000000"/>
          <w:sz w:val="22"/>
          <w:szCs w:val="22"/>
        </w:rPr>
        <w:t xml:space="preserve">:Республика Алтай,  </w:t>
      </w:r>
    </w:p>
    <w:p w:rsidR="00987B56" w:rsidRPr="00551F43" w:rsidRDefault="002F60D6" w:rsidP="00987B56">
      <w:pPr>
        <w:spacing w:line="252" w:lineRule="auto"/>
        <w:ind w:left="-360"/>
        <w:jc w:val="both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 xml:space="preserve"> </w:t>
      </w:r>
      <w:r w:rsidR="00987B56" w:rsidRPr="00551F43">
        <w:rPr>
          <w:snapToGrid w:val="0"/>
          <w:color w:val="000000"/>
          <w:sz w:val="22"/>
          <w:szCs w:val="22"/>
        </w:rPr>
        <w:t xml:space="preserve">б) </w:t>
      </w:r>
      <w:proofErr w:type="spellStart"/>
      <w:r w:rsidR="00987B56" w:rsidRPr="00551F43">
        <w:rPr>
          <w:snapToGrid w:val="0"/>
          <w:color w:val="000000"/>
          <w:sz w:val="22"/>
          <w:szCs w:val="22"/>
        </w:rPr>
        <w:t>факсограммой</w:t>
      </w:r>
      <w:proofErr w:type="spellEnd"/>
      <w:r w:rsidR="00987B56" w:rsidRPr="00551F43">
        <w:rPr>
          <w:snapToGrid w:val="0"/>
          <w:color w:val="000000"/>
          <w:sz w:val="22"/>
          <w:szCs w:val="22"/>
        </w:rPr>
        <w:t xml:space="preserve"> или телефонограммой </w:t>
      </w:r>
      <w:r>
        <w:rPr>
          <w:snapToGrid w:val="0"/>
          <w:color w:val="000000"/>
          <w:sz w:val="22"/>
          <w:szCs w:val="22"/>
        </w:rPr>
        <w:t xml:space="preserve">по номеру </w:t>
      </w:r>
      <w:proofErr w:type="gramStart"/>
      <w:r>
        <w:rPr>
          <w:snapToGrid w:val="0"/>
          <w:color w:val="000000"/>
          <w:sz w:val="22"/>
          <w:szCs w:val="22"/>
        </w:rPr>
        <w:t>телефона :</w:t>
      </w:r>
      <w:proofErr w:type="gramEnd"/>
      <w:r w:rsidR="00831898">
        <w:rPr>
          <w:snapToGrid w:val="0"/>
          <w:color w:val="000000"/>
          <w:sz w:val="22"/>
          <w:szCs w:val="22"/>
        </w:rPr>
        <w:t xml:space="preserve"> (388</w:t>
      </w:r>
      <w:r w:rsidR="002F39EA">
        <w:rPr>
          <w:snapToGrid w:val="0"/>
          <w:color w:val="000000"/>
          <w:sz w:val="22"/>
          <w:szCs w:val="22"/>
        </w:rPr>
        <w:t>)</w:t>
      </w:r>
      <w:r w:rsidR="00987B56" w:rsidRPr="00551F43">
        <w:rPr>
          <w:snapToGrid w:val="0"/>
          <w:color w:val="000000"/>
          <w:sz w:val="22"/>
          <w:szCs w:val="22"/>
        </w:rPr>
        <w:t>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 xml:space="preserve">в) через информационно-телекоммуникационную сетью «Интернет» с электронного адреса: </w:t>
      </w:r>
      <w:hyperlink r:id="rId5" w:history="1">
        <w:r w:rsidRPr="00551F43">
          <w:rPr>
            <w:rStyle w:val="a9"/>
            <w:snapToGrid w:val="0"/>
            <w:color w:val="000000"/>
            <w:sz w:val="22"/>
            <w:szCs w:val="22"/>
            <w:lang w:val="en-US"/>
          </w:rPr>
          <w:t>vodokanal</w:t>
        </w:r>
        <w:r w:rsidRPr="00551F43">
          <w:rPr>
            <w:rStyle w:val="a9"/>
            <w:snapToGrid w:val="0"/>
            <w:color w:val="000000"/>
            <w:sz w:val="22"/>
            <w:szCs w:val="22"/>
          </w:rPr>
          <w:t>04@</w:t>
        </w:r>
        <w:r w:rsidRPr="00551F43">
          <w:rPr>
            <w:rStyle w:val="a9"/>
            <w:snapToGrid w:val="0"/>
            <w:color w:val="000000"/>
            <w:sz w:val="22"/>
            <w:szCs w:val="22"/>
            <w:lang w:val="en-US"/>
          </w:rPr>
          <w:t>mail</w:t>
        </w:r>
        <w:r w:rsidRPr="00551F43">
          <w:rPr>
            <w:rStyle w:val="a9"/>
            <w:snapToGrid w:val="0"/>
            <w:color w:val="000000"/>
            <w:sz w:val="22"/>
            <w:szCs w:val="22"/>
          </w:rPr>
          <w:t>.</w:t>
        </w:r>
        <w:r w:rsidRPr="00551F43">
          <w:rPr>
            <w:rStyle w:val="a9"/>
            <w:snapToGrid w:val="0"/>
            <w:color w:val="000000"/>
            <w:sz w:val="22"/>
            <w:szCs w:val="22"/>
            <w:lang w:val="en-US"/>
          </w:rPr>
          <w:t>ru</w:t>
        </w:r>
      </w:hyperlink>
      <w:r>
        <w:rPr>
          <w:snapToGrid w:val="0"/>
          <w:color w:val="000000"/>
          <w:sz w:val="22"/>
          <w:szCs w:val="22"/>
        </w:rPr>
        <w:t xml:space="preserve"> на электронный адрес:</w:t>
      </w:r>
      <w:r w:rsidRPr="005559F6">
        <w:rPr>
          <w:sz w:val="22"/>
          <w:szCs w:val="22"/>
        </w:rPr>
        <w:t xml:space="preserve"> </w:t>
      </w:r>
      <w:r w:rsidRPr="00551F43">
        <w:rPr>
          <w:snapToGrid w:val="0"/>
          <w:color w:val="000000"/>
          <w:sz w:val="22"/>
          <w:szCs w:val="22"/>
        </w:rPr>
        <w:t>_______</w:t>
      </w:r>
      <w:r>
        <w:rPr>
          <w:snapToGrid w:val="0"/>
          <w:color w:val="000000"/>
          <w:sz w:val="22"/>
          <w:szCs w:val="22"/>
        </w:rPr>
        <w:t>____________________</w:t>
      </w:r>
      <w:r w:rsidRPr="00551F43">
        <w:rPr>
          <w:snapToGrid w:val="0"/>
          <w:color w:val="000000"/>
          <w:sz w:val="22"/>
          <w:szCs w:val="22"/>
        </w:rPr>
        <w:t xml:space="preserve">.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snapToGrid w:val="0"/>
          <w:color w:val="000000"/>
          <w:sz w:val="22"/>
          <w:szCs w:val="22"/>
        </w:rPr>
      </w:pPr>
    </w:p>
    <w:p w:rsidR="00987B56" w:rsidRPr="00551F43" w:rsidRDefault="00987B56" w:rsidP="00987B56">
      <w:pPr>
        <w:spacing w:line="252" w:lineRule="auto"/>
        <w:ind w:left="-360" w:firstLine="540"/>
        <w:jc w:val="center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>7. Порядок контроля за соблюдением Абонентом нормативов допустимых сбросов,</w:t>
      </w:r>
    </w:p>
    <w:p w:rsidR="00987B56" w:rsidRPr="00551F43" w:rsidRDefault="00987B56" w:rsidP="00987B56">
      <w:pPr>
        <w:spacing w:line="252" w:lineRule="auto"/>
        <w:ind w:left="-360" w:firstLine="540"/>
        <w:jc w:val="center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>лимитов на сбросы и показателей декларации о составе и свойствах сточных вод,</w:t>
      </w:r>
    </w:p>
    <w:p w:rsidR="00987B56" w:rsidRPr="00551F43" w:rsidRDefault="00987B56" w:rsidP="00987B56">
      <w:pPr>
        <w:spacing w:line="252" w:lineRule="auto"/>
        <w:ind w:left="-360" w:firstLine="540"/>
        <w:jc w:val="center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>нормативов по объёму сточных вод и нормативов водоотведения по составу</w:t>
      </w:r>
    </w:p>
    <w:p w:rsidR="00987B56" w:rsidRPr="00551F43" w:rsidRDefault="00987B56" w:rsidP="00987B56">
      <w:pPr>
        <w:spacing w:line="252" w:lineRule="auto"/>
        <w:ind w:left="-360" w:firstLine="540"/>
        <w:jc w:val="center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 xml:space="preserve"> сточных вод, требований к составу и свойствам сточных вод, установленных</w:t>
      </w:r>
    </w:p>
    <w:p w:rsidR="00987B56" w:rsidRPr="00551F43" w:rsidRDefault="00987B56" w:rsidP="00987B56">
      <w:pPr>
        <w:spacing w:line="252" w:lineRule="auto"/>
        <w:ind w:left="-360" w:firstLine="540"/>
        <w:jc w:val="center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 xml:space="preserve"> в целях предотвращения негативного воздействия на работу централизованной </w:t>
      </w:r>
    </w:p>
    <w:p w:rsidR="00987B56" w:rsidRPr="00551F43" w:rsidRDefault="00987B56" w:rsidP="005E694D">
      <w:pPr>
        <w:spacing w:line="252" w:lineRule="auto"/>
        <w:ind w:left="-360" w:firstLine="540"/>
        <w:jc w:val="center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>сист</w:t>
      </w:r>
      <w:r w:rsidR="005E694D">
        <w:rPr>
          <w:snapToGrid w:val="0"/>
          <w:color w:val="000000"/>
          <w:sz w:val="22"/>
          <w:szCs w:val="22"/>
        </w:rPr>
        <w:t>емы водоотведения (канализации)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 xml:space="preserve">7.1. Нормативы по объёму отводимых в централизованную систему водоотведения сточных вод и лимиты на сбросы загрязняющих веществ, иных веществ и микроорганизмов для Абонента не установлены. 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snapToGrid w:val="0"/>
          <w:color w:val="000000"/>
          <w:sz w:val="22"/>
          <w:szCs w:val="22"/>
        </w:rPr>
      </w:pPr>
      <w:r w:rsidRPr="00551F43">
        <w:rPr>
          <w:snapToGrid w:val="0"/>
          <w:color w:val="000000"/>
          <w:sz w:val="22"/>
          <w:szCs w:val="22"/>
        </w:rPr>
        <w:t>7.2. Для Абонента установлены нормативы водоотведения (сброса) по составу сточных вод утверждённые постановлением Администр</w:t>
      </w:r>
      <w:r w:rsidR="009B1ADB">
        <w:rPr>
          <w:snapToGrid w:val="0"/>
          <w:color w:val="000000"/>
          <w:sz w:val="22"/>
          <w:szCs w:val="22"/>
        </w:rPr>
        <w:t>ации города Горно-Алтайска от 01.09.2020г. № 86</w:t>
      </w:r>
      <w:r w:rsidRPr="00551F43">
        <w:rPr>
          <w:snapToGrid w:val="0"/>
          <w:color w:val="000000"/>
          <w:sz w:val="22"/>
          <w:szCs w:val="22"/>
        </w:rPr>
        <w:t xml:space="preserve">, указанные в Приложении     № 4 к настоящему </w:t>
      </w:r>
      <w:r w:rsidR="00C969BC">
        <w:rPr>
          <w:snapToGrid w:val="0"/>
          <w:color w:val="000000"/>
          <w:sz w:val="22"/>
          <w:szCs w:val="22"/>
        </w:rPr>
        <w:t>Государственному</w:t>
      </w:r>
      <w:r w:rsidR="00FA327E">
        <w:rPr>
          <w:snapToGrid w:val="0"/>
          <w:color w:val="000000"/>
          <w:sz w:val="22"/>
          <w:szCs w:val="22"/>
        </w:rPr>
        <w:t xml:space="preserve"> контракт</w:t>
      </w:r>
      <w:r w:rsidRPr="00551F43">
        <w:rPr>
          <w:snapToGrid w:val="0"/>
          <w:color w:val="000000"/>
          <w:sz w:val="22"/>
          <w:szCs w:val="22"/>
        </w:rPr>
        <w:t>у.</w:t>
      </w:r>
    </w:p>
    <w:p w:rsidR="00987B56" w:rsidRPr="00551F43" w:rsidRDefault="00644FA1" w:rsidP="00987B56">
      <w:pPr>
        <w:spacing w:line="252" w:lineRule="auto"/>
        <w:ind w:left="-36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7.3</w:t>
      </w:r>
      <w:r w:rsidR="00987B56" w:rsidRPr="00551F43">
        <w:rPr>
          <w:snapToGrid w:val="0"/>
          <w:color w:val="000000"/>
          <w:sz w:val="22"/>
          <w:szCs w:val="22"/>
        </w:rPr>
        <w:t xml:space="preserve">. Контроль за соблюдением Абонентом  нормативов, указанных в П.7.2. и П.7.3. настоящего </w:t>
      </w:r>
      <w:r w:rsidR="00C969BC">
        <w:rPr>
          <w:snapToGrid w:val="0"/>
          <w:color w:val="000000"/>
          <w:sz w:val="22"/>
          <w:szCs w:val="22"/>
        </w:rPr>
        <w:t>Государственного</w:t>
      </w:r>
      <w:r w:rsidR="00FA327E">
        <w:rPr>
          <w:snapToGrid w:val="0"/>
          <w:color w:val="000000"/>
          <w:sz w:val="22"/>
          <w:szCs w:val="22"/>
        </w:rPr>
        <w:t xml:space="preserve"> контракт</w:t>
      </w:r>
      <w:r w:rsidR="00987B56" w:rsidRPr="00551F43">
        <w:rPr>
          <w:snapToGrid w:val="0"/>
          <w:color w:val="000000"/>
          <w:sz w:val="22"/>
          <w:szCs w:val="22"/>
        </w:rPr>
        <w:t xml:space="preserve">а, а также показателей декларации, при её наличии осуществляет АО «Водоканал» или по его поручению иная уполномоченная организация. </w:t>
      </w:r>
    </w:p>
    <w:p w:rsidR="00987B56" w:rsidRPr="00551F43" w:rsidRDefault="00644FA1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7.4</w:t>
      </w:r>
      <w:r w:rsidR="00987B56" w:rsidRPr="00551F43">
        <w:rPr>
          <w:snapToGrid w:val="0"/>
          <w:color w:val="000000"/>
          <w:sz w:val="22"/>
          <w:szCs w:val="22"/>
        </w:rPr>
        <w:t xml:space="preserve">. </w:t>
      </w:r>
      <w:r w:rsidR="00987B56" w:rsidRPr="00551F43">
        <w:rPr>
          <w:color w:val="000000"/>
          <w:sz w:val="22"/>
          <w:szCs w:val="22"/>
        </w:rPr>
        <w:t xml:space="preserve">При изменении нормативов, указанных в П.7.2. и П. 7.3.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="00987B56" w:rsidRPr="00551F43">
        <w:rPr>
          <w:color w:val="000000"/>
          <w:sz w:val="22"/>
          <w:szCs w:val="22"/>
        </w:rPr>
        <w:t xml:space="preserve">а и утверждении новых нормативов, они применяются  со дня, вступления соответствующего нормативного акта в силу и  доводятся АО «Водоканал»  до Абонента в течение 5-ти рабочих дней через средства массовой информации или через сайт АО «Водоканал»: </w:t>
      </w:r>
      <w:proofErr w:type="spellStart"/>
      <w:r w:rsidR="00987B56" w:rsidRPr="00551F43">
        <w:rPr>
          <w:color w:val="000000"/>
          <w:sz w:val="22"/>
          <w:szCs w:val="22"/>
        </w:rPr>
        <w:t>www</w:t>
      </w:r>
      <w:proofErr w:type="spellEnd"/>
      <w:r w:rsidR="00987B56" w:rsidRPr="00551F43">
        <w:rPr>
          <w:color w:val="000000"/>
          <w:sz w:val="22"/>
          <w:szCs w:val="22"/>
        </w:rPr>
        <w:t xml:space="preserve">. vodokanal04.ru  . По вновь утверждённым нормативам соглашение о внесении изменений в настоящий </w:t>
      </w:r>
      <w:r w:rsidR="00FA327E">
        <w:rPr>
          <w:color w:val="000000"/>
          <w:sz w:val="22"/>
          <w:szCs w:val="22"/>
        </w:rPr>
        <w:t>Государственный контракт</w:t>
      </w:r>
      <w:r w:rsidR="00987B56" w:rsidRPr="00551F43">
        <w:rPr>
          <w:color w:val="000000"/>
          <w:sz w:val="22"/>
          <w:szCs w:val="22"/>
        </w:rPr>
        <w:t xml:space="preserve"> не заключается, то есть новые нормативы применяются автоматически со дня, вступления в силу соответствующего нормативного акта. </w:t>
      </w:r>
      <w:r w:rsidR="00987B56" w:rsidRPr="00551F43">
        <w:rPr>
          <w:snapToGrid w:val="0"/>
          <w:color w:val="000000"/>
          <w:sz w:val="22"/>
          <w:szCs w:val="22"/>
        </w:rPr>
        <w:t xml:space="preserve">  </w:t>
      </w:r>
    </w:p>
    <w:p w:rsidR="00987B56" w:rsidRPr="00551F43" w:rsidRDefault="00987B56" w:rsidP="00987B56">
      <w:pPr>
        <w:autoSpaceDE w:val="0"/>
        <w:autoSpaceDN w:val="0"/>
        <w:adjustRightInd w:val="0"/>
        <w:ind w:left="-360" w:firstLine="54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8. Временное прекращение или ограничение водоотведения сточных вод, </w:t>
      </w:r>
    </w:p>
    <w:p w:rsidR="00987B56" w:rsidRPr="00551F43" w:rsidRDefault="00987B56" w:rsidP="00987B56">
      <w:pPr>
        <w:autoSpaceDE w:val="0"/>
        <w:autoSpaceDN w:val="0"/>
        <w:adjustRightInd w:val="0"/>
        <w:ind w:left="-360" w:firstLine="54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отказ от исполнения обязательств по </w:t>
      </w:r>
      <w:r w:rsidR="00C969BC">
        <w:rPr>
          <w:bCs/>
          <w:color w:val="000000"/>
          <w:sz w:val="22"/>
          <w:szCs w:val="22"/>
        </w:rPr>
        <w:t>государственному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551F43">
        <w:rPr>
          <w:bCs/>
          <w:color w:val="000000"/>
          <w:sz w:val="22"/>
          <w:szCs w:val="22"/>
        </w:rPr>
        <w:t>у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8.1.АО «Водоканал»  в праве без предварительного уведомления временно прекратить или ограничить прием сточных вод на сливной станции в следующих случаях: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а) возникновение аварии и (или) устранение последствий аварии на централизованной системе водоотведения;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б) при отведении в систему централизованного водоотведения сточных вод, содержащих материалы, вещества и микроорганизмы, водоотведение (сброс) которых запрещено;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в)  из-за  воспрепятствования Абонентом</w:t>
      </w:r>
      <w:r w:rsidRPr="00551F43">
        <w:t xml:space="preserve"> </w:t>
      </w:r>
      <w:r w:rsidRPr="00551F43">
        <w:rPr>
          <w:color w:val="000000"/>
          <w:sz w:val="22"/>
          <w:szCs w:val="22"/>
        </w:rPr>
        <w:t>допуску (недопуск) представителей АО «Водоканал», или по его указанию представителей иной организации к выгребной яме или контрольному канализационному колодцу для отбора проб сточных вод;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г) доставка на сливную станцию сточных вод от Абонентов и (или) Субабонентов, которым АО «Водоканал» прекратил или приостановил оказание услуг водоотведения;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lastRenderedPageBreak/>
        <w:t xml:space="preserve">д) доставка на сливную станцию сточных вод из выгребных ям лиц не являющихся Абонентами АО «Водоканал»;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proofErr w:type="gramStart"/>
      <w:r w:rsidRPr="00551F43">
        <w:rPr>
          <w:color w:val="000000"/>
          <w:sz w:val="22"/>
          <w:szCs w:val="22"/>
        </w:rPr>
        <w:t>е)  доставка</w:t>
      </w:r>
      <w:proofErr w:type="gramEnd"/>
      <w:r w:rsidRPr="00551F43">
        <w:rPr>
          <w:color w:val="000000"/>
          <w:sz w:val="22"/>
          <w:szCs w:val="22"/>
        </w:rPr>
        <w:t xml:space="preserve">  на сливную станцию сточных вод без документов, указанных в П. 1.3.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 или с нарушением действующего графика работы сливной станции.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8.2.АО «Водоканал» вправе прекратить или ограничить приём сточных вод Абонента и (или) </w:t>
      </w:r>
      <w:proofErr w:type="spellStart"/>
      <w:r w:rsidRPr="00551F43">
        <w:rPr>
          <w:color w:val="000000"/>
          <w:sz w:val="22"/>
          <w:szCs w:val="22"/>
        </w:rPr>
        <w:t>Субабонента</w:t>
      </w:r>
      <w:proofErr w:type="spellEnd"/>
      <w:r w:rsidRPr="00551F43">
        <w:rPr>
          <w:color w:val="000000"/>
          <w:sz w:val="22"/>
          <w:szCs w:val="22"/>
        </w:rPr>
        <w:t xml:space="preserve"> на сливной станции, предварительно уведомив Абонента любым доступным способом (почтовое отправление, телеграмма, факсограмма, телефонограмма, информационно-телекоммуникационная сеть «Интернет»), позволяющим подтвердить получение такого уведомления адресатом, не менее чем за одни сутки до планируемого прекращения или ограничения приёма сточных вод  в следующих случаях: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а)  получение предписания или соответствующего решения от уполномоченных органов государственной власти  и уполномоченных органов местного самоуправления;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б) превышение Абонентом в три раза и более нормативов допустимых сбросов загрязняющих веществ, иных веществ и микроорганизмов, совершенного два раза и более в течение одного года с момента первого превышения (далее – неоднократное грубое нарушение нормативов допустимых сбросов);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в) аварийного состояния выгребной ямы или контрольного канализационного колодца Абонента; 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г) проведение планово-предупредительного ремонта на централизованной системе водоотведения;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д) наличие у Абонента задолженности по оплате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 за два расчётных периода, установленных этим </w:t>
      </w:r>
      <w:r w:rsidR="00C969BC">
        <w:rPr>
          <w:color w:val="000000"/>
          <w:sz w:val="22"/>
          <w:szCs w:val="22"/>
        </w:rPr>
        <w:t>Государственным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ом, и более.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8.3.АО «Водоканал» в течение одних суток со дня введения или отмены временного прекращения, ограничения приёма сточных вод, отказа от исполнения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  уведомляет любым доступным способом (почтовое отправление, телеграмма, факсограмма, телефонограмма, телекоммуникационная сеть «Интернет»), позволяющим подтвердить получение такого уведомления адресатом: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а) Абонента;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б) Администрацию города Горно-Алтайска;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в) Управление Федеральной службы по надзору в сфере защиты прав потребителей и благополучия человека по Республике Алтай. 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8.4. Прекращение или ограничение водоотведения в отношении Абонента осуществляется до устранения обстоятельств, явившихся причиной такого прекращения или ограничения.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8.5.АО «Водоканал» вправе отказаться от исполнения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 в одностороннем порядке, направив Абоненту  уведомление о принятом решении любым доступным способом (почтовое отправление, телеграмма, факсограмма, телефонограмма, информационно-телекоммуникационная сеть «Интернет»), позволяющим подтвердить получение такого уведомления адресатом,  не позднее чем за 10 дней до истечения 60-ти дней со дня введения временного прекращения или ограничения водоотведения, если в течение 60-ти дней со дня прекращения или ограничения водоотведения Абонент не устранил следующих нарушений, ставших причинами прекращения водоотведения: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а) из-за  воспрепятствования Абонентом допуску (недопуск) представителей АО «Водоканал», или по его указанию представителей иной организации к выгребной яме или контрольному канализационному колодцу для отбора проб сточных вод;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б) неоднократное грубое нарушение: нормативов водоотведения (сброса) по составу сточных вод, максимальных допустимых значений нормативных показателей общих свойств сточных вод и концентраций загрязняющих веществ в сточных водах, установленных для Абонента в целях предотвращения негативного воздействия на работу централизованных систем водоотведения (канализации);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в) наличие у Абонента задолженности по оплате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 за два расчётных периода, установленных этим </w:t>
      </w:r>
      <w:r w:rsidR="00C969BC">
        <w:rPr>
          <w:color w:val="000000"/>
          <w:sz w:val="22"/>
          <w:szCs w:val="22"/>
        </w:rPr>
        <w:t>Государственным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ом, и более.</w:t>
      </w:r>
    </w:p>
    <w:p w:rsidR="00987B56" w:rsidRPr="00551F43" w:rsidRDefault="00987B56" w:rsidP="00987B56">
      <w:pPr>
        <w:spacing w:line="252" w:lineRule="auto"/>
        <w:ind w:left="-360"/>
        <w:jc w:val="center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9. Права и обязанности АО «Водоканал».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9.1.АО «Водоканал» обязан: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а) обеспечивать эксплуатацию и своевременный ремонт централизованной системы водоотведения (канализации), принадлежащей ему на праве собственности или ином законном основании и (или) находящейся в границах его эксплуатационной ответственности, в соответствии с требованиями нормативно-технических документов;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lastRenderedPageBreak/>
        <w:t xml:space="preserve">б)  соблюдать режим приёма сточных вод, установленный Приложением № 2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а, за исключением случаев предусмотренных  настоящим </w:t>
      </w:r>
      <w:r w:rsidR="00C969BC">
        <w:rPr>
          <w:color w:val="000000"/>
          <w:sz w:val="22"/>
          <w:szCs w:val="22"/>
        </w:rPr>
        <w:t>Государственным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ом и нормативными правовыми актами  Российской Федерации, а также оказывать услуги по водоотведению, в том числе очистке сточных вод в сфере водоотведения, указанных в П.1.2.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а; 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в) предупреждать Абонента о временном прекращении, ограничении приёма сточных вод или</w:t>
      </w:r>
      <w:r w:rsidRPr="00551F43">
        <w:rPr>
          <w:color w:val="000000"/>
        </w:rPr>
        <w:t xml:space="preserve"> </w:t>
      </w:r>
      <w:r w:rsidRPr="00551F43">
        <w:rPr>
          <w:color w:val="000000"/>
          <w:sz w:val="22"/>
          <w:szCs w:val="22"/>
        </w:rPr>
        <w:t xml:space="preserve">отказе от исполнения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 в порядке и случаях, которые предусмотрены настоящим </w:t>
      </w:r>
      <w:r w:rsidR="00C969BC">
        <w:rPr>
          <w:color w:val="000000"/>
          <w:sz w:val="22"/>
          <w:szCs w:val="22"/>
        </w:rPr>
        <w:t>Государственным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ом и нормативными правовыми актами Российской Федерации;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г) принимать необходимые меры по своевременной ликвидации аварий и повреждений на централизованной системе водоотведения (канализации), принадлежащей АО «Водоканал» на праве собственности или ином законном основании,  в порядке и сроки, которые установлены нормативно-технической документацией, а также по возобновлению действия такой системы с соблюдением требований, установленных законодательством Российской Федерации;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д) требовать от Абонента реализации мероприятий, направленных на достижение установленных нормативов допустимых сбросов Абонентов, нормативов водоотведения по составу сточных вод и соблюдение максимальных допустимых значений нормативных показателей общих свойств сточных вод и концентраций загрязняющих веществ в сточных водах, установленных в целях предотвращения негативного воздействия на работу централизованных систем водоотведения (канализации);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е) осуществлять контроль за соблюдением Абонентом режима водоотведения, нормативов водоотведения по составу сточных вод и максимальных допустимых значений нормативных показателей общих свойств сточных вод и концентраций загрязняющих веществ в сточных водах, установленных в целях предотвращения негативного воздействия на работу централизованных систем водоотведения (канализации);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ж) 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з) отвечать на жалобы и обращения Абонента, относящиеся к исполнению настоящего </w:t>
      </w:r>
      <w:r w:rsidR="00C969BC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а, в течение срока, установленного законодательством Российской Федерации;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и) уведомлять Абонента о графиках и сроках проведения планово-предупредительного ремонта централизованной системы водоотведения (канализации);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к) выполнять иные условия настоящего </w:t>
      </w:r>
      <w:r w:rsidR="00FA327E">
        <w:rPr>
          <w:color w:val="000000"/>
          <w:sz w:val="22"/>
          <w:szCs w:val="22"/>
        </w:rPr>
        <w:t>Государственный контракт</w:t>
      </w:r>
      <w:r w:rsidRPr="00551F43">
        <w:rPr>
          <w:color w:val="000000"/>
          <w:sz w:val="22"/>
          <w:szCs w:val="22"/>
        </w:rPr>
        <w:t xml:space="preserve">а, а также требования законодательства Российской </w:t>
      </w:r>
      <w:proofErr w:type="gramStart"/>
      <w:r w:rsidRPr="00551F43">
        <w:rPr>
          <w:color w:val="000000"/>
          <w:sz w:val="22"/>
          <w:szCs w:val="22"/>
        </w:rPr>
        <w:t>Федерации,  не</w:t>
      </w:r>
      <w:proofErr w:type="gramEnd"/>
      <w:r w:rsidRPr="00551F43">
        <w:rPr>
          <w:color w:val="000000"/>
          <w:sz w:val="22"/>
          <w:szCs w:val="22"/>
        </w:rPr>
        <w:t xml:space="preserve"> отраженные в настоящем </w:t>
      </w:r>
      <w:r w:rsidR="00C969BC">
        <w:rPr>
          <w:color w:val="000000"/>
          <w:sz w:val="22"/>
          <w:szCs w:val="22"/>
        </w:rPr>
        <w:t>Государственном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е.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9.2.АО Водоканал  имеет право: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proofErr w:type="gramStart"/>
      <w:r w:rsidRPr="00551F43">
        <w:rPr>
          <w:color w:val="000000"/>
          <w:sz w:val="22"/>
          <w:szCs w:val="22"/>
        </w:rPr>
        <w:t>а)  временно</w:t>
      </w:r>
      <w:proofErr w:type="gramEnd"/>
      <w:r w:rsidRPr="00551F43">
        <w:rPr>
          <w:color w:val="000000"/>
          <w:sz w:val="22"/>
          <w:szCs w:val="22"/>
        </w:rPr>
        <w:t xml:space="preserve"> прекращать или ограничивать приём сточных вод  от Абонента, а также</w:t>
      </w:r>
      <w:r w:rsidRPr="00551F43">
        <w:rPr>
          <w:color w:val="000000"/>
        </w:rPr>
        <w:t xml:space="preserve"> </w:t>
      </w:r>
      <w:r w:rsidRPr="00551F43">
        <w:rPr>
          <w:color w:val="000000"/>
          <w:sz w:val="22"/>
          <w:szCs w:val="22"/>
        </w:rPr>
        <w:t xml:space="preserve">отказываться от исполнения обязательств по настоящему </w:t>
      </w:r>
      <w:r w:rsidR="00C969BC">
        <w:rPr>
          <w:color w:val="000000"/>
          <w:sz w:val="22"/>
          <w:szCs w:val="22"/>
        </w:rPr>
        <w:t>Государственному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у в случаях, предусмотренных настоящим </w:t>
      </w:r>
      <w:r w:rsidR="00C969BC">
        <w:rPr>
          <w:color w:val="000000"/>
          <w:sz w:val="22"/>
          <w:szCs w:val="22"/>
        </w:rPr>
        <w:t>Государственным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ом и законодательством Российской Федерации;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б) взимать с Абонента плату за отведение сточных вод сверх установленных нормативов водоотведения по составу сточных вод, отводимых в централизованную систему водоотведения (канализации) и плату за негативное воздействие на работу централизованной системы водоотведения (канализации);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в) инициировать проведение сверки расчётов по настоящему </w:t>
      </w:r>
      <w:r w:rsidR="00FA327E">
        <w:rPr>
          <w:color w:val="000000"/>
          <w:sz w:val="22"/>
          <w:szCs w:val="22"/>
        </w:rPr>
        <w:t>Государственн</w:t>
      </w:r>
      <w:r w:rsidR="005E694D">
        <w:rPr>
          <w:color w:val="000000"/>
          <w:sz w:val="22"/>
          <w:szCs w:val="22"/>
        </w:rPr>
        <w:t>ому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у;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г) требовать от Абонента прекращения приёма сточных вод Субабонентов; </w:t>
      </w:r>
    </w:p>
    <w:p w:rsidR="00987B56" w:rsidRPr="005E694D" w:rsidRDefault="00987B56" w:rsidP="005E694D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д) иные права предусмотренные настоящим </w:t>
      </w:r>
      <w:r w:rsidR="005E694D">
        <w:rPr>
          <w:color w:val="000000"/>
          <w:sz w:val="22"/>
          <w:szCs w:val="22"/>
        </w:rPr>
        <w:t>Государственным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ом, а также </w:t>
      </w:r>
      <w:proofErr w:type="gramStart"/>
      <w:r w:rsidRPr="00551F43">
        <w:rPr>
          <w:color w:val="000000"/>
          <w:sz w:val="22"/>
          <w:szCs w:val="22"/>
        </w:rPr>
        <w:t>права  предусмотренные</w:t>
      </w:r>
      <w:proofErr w:type="gramEnd"/>
      <w:r w:rsidRPr="00551F43">
        <w:rPr>
          <w:color w:val="000000"/>
          <w:sz w:val="22"/>
          <w:szCs w:val="22"/>
        </w:rPr>
        <w:t xml:space="preserve"> законодательством Российской Федерации,  не отраженные в настоящем </w:t>
      </w:r>
      <w:r w:rsidR="00FA327E">
        <w:rPr>
          <w:color w:val="000000"/>
          <w:sz w:val="22"/>
          <w:szCs w:val="22"/>
        </w:rPr>
        <w:t>Госуд</w:t>
      </w:r>
      <w:r w:rsidR="005E694D">
        <w:rPr>
          <w:color w:val="000000"/>
          <w:sz w:val="22"/>
          <w:szCs w:val="22"/>
        </w:rPr>
        <w:t>арственном</w:t>
      </w:r>
      <w:r w:rsidR="00FA327E">
        <w:rPr>
          <w:color w:val="000000"/>
          <w:sz w:val="22"/>
          <w:szCs w:val="22"/>
        </w:rPr>
        <w:t xml:space="preserve"> контракт</w:t>
      </w:r>
      <w:r w:rsidR="005E694D">
        <w:rPr>
          <w:color w:val="000000"/>
          <w:sz w:val="22"/>
          <w:szCs w:val="22"/>
        </w:rPr>
        <w:t xml:space="preserve">е.  </w:t>
      </w:r>
    </w:p>
    <w:p w:rsidR="00987B56" w:rsidRPr="00551F43" w:rsidRDefault="00987B56" w:rsidP="00987B56">
      <w:pPr>
        <w:spacing w:line="252" w:lineRule="auto"/>
        <w:ind w:left="-36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10. Права и обязанности Абонента.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10.1. Абонент обязан: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а) обеспечивать эксплуатацию канализационных сетей, контрольных канализационных колодцев и выгребных ям, принадлежащих ему на праве собственности или ином законном основании или (и) находящихся в границах его эксплуатационной ответственности, в соответствии с требованиями нормативно-технических документов;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proofErr w:type="gramStart"/>
      <w:r w:rsidRPr="00551F43">
        <w:rPr>
          <w:bCs/>
          <w:color w:val="000000"/>
          <w:sz w:val="22"/>
          <w:szCs w:val="22"/>
        </w:rPr>
        <w:t>б)  обеспечивать</w:t>
      </w:r>
      <w:proofErr w:type="gramEnd"/>
      <w:r w:rsidRPr="00551F43">
        <w:rPr>
          <w:bCs/>
          <w:color w:val="000000"/>
          <w:sz w:val="22"/>
          <w:szCs w:val="22"/>
        </w:rPr>
        <w:t xml:space="preserve"> учет отводимых сточных вод в порядке установленном главой 4 настоящего </w:t>
      </w:r>
      <w:r w:rsidR="005E694D">
        <w:rPr>
          <w:bCs/>
          <w:color w:val="000000"/>
          <w:sz w:val="22"/>
          <w:szCs w:val="22"/>
        </w:rPr>
        <w:t>Государственного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551F43">
        <w:rPr>
          <w:bCs/>
          <w:color w:val="000000"/>
          <w:sz w:val="22"/>
          <w:szCs w:val="22"/>
        </w:rPr>
        <w:t>а;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proofErr w:type="gramStart"/>
      <w:r w:rsidRPr="00551F43">
        <w:rPr>
          <w:bCs/>
          <w:color w:val="000000"/>
          <w:sz w:val="22"/>
          <w:szCs w:val="22"/>
        </w:rPr>
        <w:t>в)  соблюдать</w:t>
      </w:r>
      <w:proofErr w:type="gramEnd"/>
      <w:r w:rsidRPr="00551F43">
        <w:rPr>
          <w:bCs/>
          <w:color w:val="000000"/>
          <w:sz w:val="22"/>
          <w:szCs w:val="22"/>
        </w:rPr>
        <w:t xml:space="preserve"> режим водоотведения, установленный Приложением № 2 настоящего </w:t>
      </w:r>
      <w:r w:rsidR="005E694D">
        <w:rPr>
          <w:bCs/>
          <w:color w:val="000000"/>
          <w:sz w:val="22"/>
          <w:szCs w:val="22"/>
        </w:rPr>
        <w:t>Государственного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551F43">
        <w:rPr>
          <w:bCs/>
          <w:color w:val="000000"/>
          <w:sz w:val="22"/>
          <w:szCs w:val="22"/>
        </w:rPr>
        <w:t>а;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lastRenderedPageBreak/>
        <w:t xml:space="preserve">г)  производить оплату по настоящему </w:t>
      </w:r>
      <w:r w:rsidR="005E694D">
        <w:rPr>
          <w:bCs/>
          <w:color w:val="000000"/>
          <w:sz w:val="22"/>
          <w:szCs w:val="22"/>
        </w:rPr>
        <w:t>Государственному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551F43">
        <w:rPr>
          <w:bCs/>
          <w:color w:val="000000"/>
          <w:sz w:val="22"/>
          <w:szCs w:val="22"/>
        </w:rPr>
        <w:t xml:space="preserve">у в порядке, размере и сроки, которые определены в соответствии с настоящим </w:t>
      </w:r>
      <w:r w:rsidR="005E694D">
        <w:rPr>
          <w:bCs/>
          <w:color w:val="000000"/>
          <w:sz w:val="22"/>
          <w:szCs w:val="22"/>
        </w:rPr>
        <w:t>Государственным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551F43">
        <w:rPr>
          <w:bCs/>
          <w:color w:val="000000"/>
          <w:sz w:val="22"/>
          <w:szCs w:val="22"/>
        </w:rPr>
        <w:t>ом, в том числе вносить плату за негативное воздействие на работу централизованной системы водоотведения (канализации) и плату за нарушение нормативов водоотведения по составу сточных вод, а также в случаях, установленных законодательством Российской Федерации, возмещать вред, причинённый водному объекту;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д) обеспечивать беспрепятственный доступ представителям АО «Водоканал» или по его указанию представителям иной организации к местам отбора проб сточных вод в порядке и случаях, которые предусмотрены главой 5 настоящего </w:t>
      </w:r>
      <w:r w:rsidR="005E694D">
        <w:rPr>
          <w:bCs/>
          <w:color w:val="000000"/>
          <w:sz w:val="22"/>
          <w:szCs w:val="22"/>
        </w:rPr>
        <w:t>Государственного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551F43">
        <w:rPr>
          <w:bCs/>
          <w:color w:val="000000"/>
          <w:sz w:val="22"/>
          <w:szCs w:val="22"/>
        </w:rPr>
        <w:t>а;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е)  соблюдать установленные нормативы допустимых сбросов, максимальные допустимые значения нормативных показателей общих свойств сточных вод и концентраций загрязняющих веществ в сточных водах, установленных в целях предотвращения негативного воздействия на работу централизованной системы водоотведения (канализации), нормативы водоотведения (сброса) по составу сточных вод, а также принимать меры по соблюдению нормативов и требований, указанных в настоящем </w:t>
      </w:r>
      <w:r w:rsidR="00FA327E">
        <w:rPr>
          <w:bCs/>
          <w:color w:val="000000"/>
          <w:sz w:val="22"/>
          <w:szCs w:val="22"/>
        </w:rPr>
        <w:t>Государств</w:t>
      </w:r>
      <w:r w:rsidR="005E694D">
        <w:rPr>
          <w:bCs/>
          <w:color w:val="000000"/>
          <w:sz w:val="22"/>
          <w:szCs w:val="22"/>
        </w:rPr>
        <w:t>енном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551F43">
        <w:rPr>
          <w:bCs/>
          <w:color w:val="000000"/>
          <w:sz w:val="22"/>
          <w:szCs w:val="22"/>
        </w:rPr>
        <w:t>е;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ж) уведомлять АО «Водоканал» в случае перехода прав на объекты, устройства, сооружения от которых сточные воды вывозятся на сливную станцию, а также в случае предоставления третьим лицам прав владения и (или) пользования;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з) незамедлительно сообщать в АО «Водоканал» обо всех повреждениях или неисправностях на канализационных сетях, контрольных канализационных колодцах, выгребных ямах, которые могут оказать негативное воздействие на работу централизованной системы водоотведения (канализации) и причинить вред окружающей среде;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и) обеспечивать в сроки, установленные законодательством Российской Федерации, ликвидацию повреждений или неисправностей канализационных сетей, контрольных канализационных колодцев, выгребных ям, принадлежащих Абоненту на законном основании и (или) находящихся в границах его эксплуатационной ответственности, и устранять последствия таких повреждений, неисправностей;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к) обеспечивать локальную очистку сточных вод в случаях, предусмотренных Правилами холодного водоснабжения и водоотведения, утверждёнными Постановлением Правительства Российской Федерации от 29.07.2013г. № 644;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л) в случаях, установленных Правилами холодного водоснабжения и водоотведения, подавать декларацию о составе и свойствах сточных вод и уведомлять АО «Водоканал» в случае её нарушения;             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м) обеспечивать присутствие Абонента или его</w:t>
      </w:r>
      <w:r w:rsidRPr="00551F43">
        <w:rPr>
          <w:color w:val="000000"/>
        </w:rPr>
        <w:t xml:space="preserve"> </w:t>
      </w:r>
      <w:r w:rsidRPr="00551F43">
        <w:rPr>
          <w:color w:val="000000"/>
          <w:sz w:val="22"/>
          <w:szCs w:val="22"/>
        </w:rPr>
        <w:t xml:space="preserve">уполномоченного представителя при проведении отбора проб сточных вод;  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proofErr w:type="gramStart"/>
      <w:r w:rsidRPr="00551F43">
        <w:rPr>
          <w:color w:val="000000"/>
          <w:sz w:val="22"/>
          <w:szCs w:val="22"/>
        </w:rPr>
        <w:t>н)  обеспечить</w:t>
      </w:r>
      <w:proofErr w:type="gramEnd"/>
      <w:r w:rsidRPr="00551F43">
        <w:rPr>
          <w:color w:val="000000"/>
          <w:sz w:val="22"/>
          <w:szCs w:val="22"/>
        </w:rPr>
        <w:t xml:space="preserve"> предъявление  отгрузочного талона, содержащего  всю информацию, указанную в П.1.3. настоящего </w:t>
      </w:r>
      <w:r w:rsidR="005E694D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а, перед  сливом сточных вод,  оператору сливной станции;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о) до начала доставки сточных вод на сливную станцию, предоставить документы подтверждающие информацию о государственном регистрационном номере автотранспорта, который будет осуществлять доставку сточных </w:t>
      </w:r>
      <w:proofErr w:type="gramStart"/>
      <w:r w:rsidRPr="00551F43">
        <w:rPr>
          <w:color w:val="000000"/>
          <w:sz w:val="22"/>
          <w:szCs w:val="22"/>
        </w:rPr>
        <w:t>вод  на</w:t>
      </w:r>
      <w:proofErr w:type="gramEnd"/>
      <w:r w:rsidRPr="00551F43">
        <w:rPr>
          <w:color w:val="000000"/>
          <w:sz w:val="22"/>
          <w:szCs w:val="22"/>
        </w:rPr>
        <w:t xml:space="preserve"> сливную станцию, а также информацию об объёме установленной на нём  цистерны;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proofErr w:type="gramStart"/>
      <w:r w:rsidRPr="00551F43">
        <w:rPr>
          <w:color w:val="000000"/>
          <w:sz w:val="22"/>
          <w:szCs w:val="22"/>
        </w:rPr>
        <w:t>п)  ежемесячно</w:t>
      </w:r>
      <w:proofErr w:type="gramEnd"/>
      <w:r w:rsidRPr="00551F43">
        <w:rPr>
          <w:color w:val="000000"/>
          <w:sz w:val="22"/>
          <w:szCs w:val="22"/>
        </w:rPr>
        <w:t xml:space="preserve"> в срок с 6-го по 9-е числа месяца, следующего за расчетным месяцем самостоятельно получать в бухгалтерии АО «Водоканал» счета для оплаты услуг по водоотведению;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р)  по требованию АО «Водоканал» прекращать приём сточных вод </w:t>
      </w:r>
      <w:proofErr w:type="spellStart"/>
      <w:r w:rsidRPr="00551F43">
        <w:rPr>
          <w:color w:val="000000"/>
          <w:sz w:val="22"/>
          <w:szCs w:val="22"/>
        </w:rPr>
        <w:t>Субабонента</w:t>
      </w:r>
      <w:proofErr w:type="spellEnd"/>
      <w:r w:rsidRPr="00551F43">
        <w:rPr>
          <w:color w:val="000000"/>
          <w:sz w:val="22"/>
          <w:szCs w:val="22"/>
        </w:rPr>
        <w:t xml:space="preserve"> в свою выгребную яму и (или) канализационную сеть;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р) выполнять иные условия настоящего </w:t>
      </w:r>
      <w:r w:rsidR="005E694D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а, а также требования законодательства Российской </w:t>
      </w:r>
      <w:proofErr w:type="gramStart"/>
      <w:r w:rsidRPr="00551F43">
        <w:rPr>
          <w:color w:val="000000"/>
          <w:sz w:val="22"/>
          <w:szCs w:val="22"/>
        </w:rPr>
        <w:t>Федерации,  не</w:t>
      </w:r>
      <w:proofErr w:type="gramEnd"/>
      <w:r w:rsidRPr="00551F43">
        <w:rPr>
          <w:color w:val="000000"/>
          <w:sz w:val="22"/>
          <w:szCs w:val="22"/>
        </w:rPr>
        <w:t xml:space="preserve"> отраженные в настоящем </w:t>
      </w:r>
      <w:r w:rsidR="005E694D">
        <w:rPr>
          <w:color w:val="000000"/>
          <w:sz w:val="22"/>
          <w:szCs w:val="22"/>
        </w:rPr>
        <w:t>Государственном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е.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10.2. Абонент имеет право:</w:t>
      </w:r>
    </w:p>
    <w:p w:rsidR="00987B56" w:rsidRPr="00551F43" w:rsidRDefault="00B44E21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а)  </w:t>
      </w:r>
      <w:r w:rsidR="00987B56" w:rsidRPr="00551F43">
        <w:rPr>
          <w:color w:val="000000"/>
          <w:sz w:val="22"/>
          <w:szCs w:val="22"/>
        </w:rPr>
        <w:t xml:space="preserve"> </w:t>
      </w:r>
      <w:proofErr w:type="gramEnd"/>
      <w:r w:rsidR="00987B56" w:rsidRPr="00551F43">
        <w:rPr>
          <w:color w:val="000000"/>
          <w:sz w:val="22"/>
          <w:szCs w:val="22"/>
        </w:rPr>
        <w:t>получать от АО «Водоканал»  информацию о результатах контроля состава и свойств сточных вод, осуществляемого АО «Водоканал» и принимать участие в отборе проб сточных вод;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б) получать от АО «Водоканал» информацию об изменении установленных тарифов на водоотведение через средства массовой информации и официальный сайт АО «Водоканал»: </w:t>
      </w:r>
      <w:proofErr w:type="spellStart"/>
      <w:r w:rsidRPr="00551F43">
        <w:rPr>
          <w:color w:val="000000"/>
          <w:sz w:val="22"/>
          <w:szCs w:val="22"/>
        </w:rPr>
        <w:t>www</w:t>
      </w:r>
      <w:proofErr w:type="spellEnd"/>
      <w:r w:rsidRPr="00551F43">
        <w:rPr>
          <w:color w:val="000000"/>
          <w:sz w:val="22"/>
          <w:szCs w:val="22"/>
        </w:rPr>
        <w:t xml:space="preserve">. vodokanal04.ru;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в) инициировать проведение сверки расчетов по настоящему </w:t>
      </w:r>
      <w:r w:rsidR="005E694D">
        <w:rPr>
          <w:color w:val="000000"/>
          <w:sz w:val="22"/>
          <w:szCs w:val="22"/>
        </w:rPr>
        <w:t>Государственному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у;     </w:t>
      </w:r>
    </w:p>
    <w:p w:rsidR="00987B56" w:rsidRPr="00551F43" w:rsidRDefault="00987B56" w:rsidP="005E694D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г) иные права предусмотренные настоящим </w:t>
      </w:r>
      <w:r w:rsidR="005E694D">
        <w:rPr>
          <w:color w:val="000000"/>
          <w:sz w:val="22"/>
          <w:szCs w:val="22"/>
        </w:rPr>
        <w:t>Государственным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ом, а также </w:t>
      </w:r>
      <w:proofErr w:type="gramStart"/>
      <w:r w:rsidRPr="00551F43">
        <w:rPr>
          <w:color w:val="000000"/>
          <w:sz w:val="22"/>
          <w:szCs w:val="22"/>
        </w:rPr>
        <w:t>права  предусмотренные</w:t>
      </w:r>
      <w:proofErr w:type="gramEnd"/>
      <w:r w:rsidRPr="00551F43">
        <w:rPr>
          <w:color w:val="000000"/>
          <w:sz w:val="22"/>
          <w:szCs w:val="22"/>
        </w:rPr>
        <w:t xml:space="preserve"> законодательством Российской Федерации,  не отраженные в настоящем </w:t>
      </w:r>
      <w:r w:rsidR="005E694D">
        <w:rPr>
          <w:color w:val="000000"/>
          <w:sz w:val="22"/>
          <w:szCs w:val="22"/>
        </w:rPr>
        <w:t>Государственном</w:t>
      </w:r>
      <w:r w:rsidR="00FA327E">
        <w:rPr>
          <w:color w:val="000000"/>
          <w:sz w:val="22"/>
          <w:szCs w:val="22"/>
        </w:rPr>
        <w:t xml:space="preserve"> контракт</w:t>
      </w:r>
      <w:r w:rsidR="005E694D">
        <w:rPr>
          <w:color w:val="000000"/>
          <w:sz w:val="22"/>
          <w:szCs w:val="22"/>
        </w:rPr>
        <w:t xml:space="preserve">е.   </w:t>
      </w:r>
    </w:p>
    <w:p w:rsidR="00987B56" w:rsidRPr="00551F43" w:rsidRDefault="00987B56" w:rsidP="00987B56">
      <w:pPr>
        <w:spacing w:line="252" w:lineRule="auto"/>
        <w:ind w:left="-36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lastRenderedPageBreak/>
        <w:t xml:space="preserve">11. Условия отведения (приёма) сточных вод иных лиц, </w:t>
      </w:r>
    </w:p>
    <w:p w:rsidR="00987B56" w:rsidRPr="00551F43" w:rsidRDefault="00987B56" w:rsidP="00987B56">
      <w:pPr>
        <w:spacing w:line="252" w:lineRule="auto"/>
        <w:ind w:left="-36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объекты которых подключены к выгребной яме Абонента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11.1. Абонент может осуществлять  приём сточных вод  от объектов Субабонентов  в свою выгребную яму только после  выполнения следующих условий: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а) наличие контрольного канализационного колодца, приспособленного для отбора проб сточных вод, на канализационной сети </w:t>
      </w:r>
      <w:proofErr w:type="spellStart"/>
      <w:r w:rsidRPr="00551F43">
        <w:rPr>
          <w:color w:val="000000"/>
          <w:sz w:val="22"/>
          <w:szCs w:val="22"/>
        </w:rPr>
        <w:t>Субабонента</w:t>
      </w:r>
      <w:proofErr w:type="spellEnd"/>
      <w:r w:rsidRPr="00551F43">
        <w:rPr>
          <w:color w:val="000000"/>
          <w:sz w:val="22"/>
          <w:szCs w:val="22"/>
        </w:rPr>
        <w:t xml:space="preserve"> перед её врезкой в выгребную яму Абонента;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б) заключение между Абонентом и </w:t>
      </w:r>
      <w:proofErr w:type="spellStart"/>
      <w:r w:rsidRPr="00551F43">
        <w:rPr>
          <w:color w:val="000000"/>
          <w:sz w:val="22"/>
          <w:szCs w:val="22"/>
        </w:rPr>
        <w:t>Субабонентом</w:t>
      </w:r>
      <w:proofErr w:type="spellEnd"/>
      <w:r w:rsidRPr="00551F43">
        <w:rPr>
          <w:color w:val="000000"/>
          <w:sz w:val="22"/>
          <w:szCs w:val="22"/>
        </w:rPr>
        <w:t xml:space="preserve"> </w:t>
      </w:r>
      <w:r w:rsidR="005E694D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 на приём сточных вод </w:t>
      </w:r>
      <w:proofErr w:type="spellStart"/>
      <w:r w:rsidRPr="00551F43">
        <w:rPr>
          <w:color w:val="000000"/>
          <w:sz w:val="22"/>
          <w:szCs w:val="22"/>
        </w:rPr>
        <w:t>Субабонента</w:t>
      </w:r>
      <w:proofErr w:type="spellEnd"/>
      <w:r w:rsidRPr="00551F43">
        <w:rPr>
          <w:color w:val="000000"/>
          <w:sz w:val="22"/>
          <w:szCs w:val="22"/>
        </w:rPr>
        <w:t xml:space="preserve"> в выгребную яму Абонента;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в) заключение между АО «Водоканал» и </w:t>
      </w:r>
      <w:proofErr w:type="spellStart"/>
      <w:proofErr w:type="gramStart"/>
      <w:r w:rsidRPr="00551F43">
        <w:rPr>
          <w:color w:val="000000"/>
          <w:sz w:val="22"/>
          <w:szCs w:val="22"/>
        </w:rPr>
        <w:t>Субабонентом</w:t>
      </w:r>
      <w:proofErr w:type="spellEnd"/>
      <w:r w:rsidRPr="00551F43">
        <w:rPr>
          <w:color w:val="000000"/>
          <w:sz w:val="22"/>
          <w:szCs w:val="22"/>
        </w:rPr>
        <w:t xml:space="preserve">  </w:t>
      </w:r>
      <w:r w:rsidR="005E694D">
        <w:rPr>
          <w:color w:val="000000"/>
          <w:sz w:val="22"/>
          <w:szCs w:val="22"/>
        </w:rPr>
        <w:t>государственного</w:t>
      </w:r>
      <w:proofErr w:type="gramEnd"/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 водоотведения или единого </w:t>
      </w:r>
      <w:r w:rsidR="005E694D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  водоснабжения и водоотведения;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11.2. В случае осуществления Абонентом приёма сточных вод от объектов </w:t>
      </w:r>
      <w:proofErr w:type="gramStart"/>
      <w:r w:rsidRPr="00551F43">
        <w:rPr>
          <w:color w:val="000000"/>
          <w:sz w:val="22"/>
          <w:szCs w:val="22"/>
        </w:rPr>
        <w:t>Субабонентов  в</w:t>
      </w:r>
      <w:proofErr w:type="gramEnd"/>
      <w:r w:rsidRPr="00551F43">
        <w:rPr>
          <w:color w:val="000000"/>
          <w:sz w:val="22"/>
          <w:szCs w:val="22"/>
        </w:rPr>
        <w:t xml:space="preserve"> выгребную яму Абонента, для обеспечения возможности отбора проб сточных вод,  Абонент обязан обеспечить наличие контрольных канализационных колодцев на каждой канализационной сети  технологически подключенной к данной выгребной яме.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11.3.  В случае осуществления Абонентом приёма сточных вод от объектов Субабонентов  в свою канализационную сеть и отсутствия контрольных канализационных колодцев на канализационной сети </w:t>
      </w:r>
      <w:proofErr w:type="spellStart"/>
      <w:r w:rsidRPr="00551F43">
        <w:rPr>
          <w:color w:val="000000"/>
          <w:sz w:val="22"/>
          <w:szCs w:val="22"/>
        </w:rPr>
        <w:t>Субабонента</w:t>
      </w:r>
      <w:proofErr w:type="spellEnd"/>
      <w:r w:rsidRPr="00551F43">
        <w:rPr>
          <w:color w:val="000000"/>
          <w:sz w:val="22"/>
          <w:szCs w:val="22"/>
        </w:rPr>
        <w:t xml:space="preserve">, Абонент несёт в полном объёме ответственность за качество всех сточных вод поступающих  в выгребную яму принадлежащую Абоненту на праве собственности или ином законном основании или (и) находящейся в границах его эксплуатационной ответственности.  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11.4. Абонент обязан предоставить в АО «Водоканал» в письменном виде сведения о </w:t>
      </w:r>
      <w:proofErr w:type="spellStart"/>
      <w:r w:rsidRPr="00551F43">
        <w:rPr>
          <w:color w:val="000000"/>
          <w:sz w:val="22"/>
          <w:szCs w:val="22"/>
        </w:rPr>
        <w:t>Субабонентах</w:t>
      </w:r>
      <w:proofErr w:type="spellEnd"/>
      <w:r w:rsidRPr="00551F43">
        <w:rPr>
          <w:color w:val="000000"/>
          <w:sz w:val="22"/>
          <w:szCs w:val="22"/>
        </w:rPr>
        <w:t xml:space="preserve">, объекты которых подключены к выгребной яме Абонента. Данные сведения должны содержать информацию о полном  наименовании  таких Субабонентов и схему подключения к выгребной яме Абонента с указанием мест контрольных канализационных колодцев. 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11.</w:t>
      </w:r>
      <w:proofErr w:type="gramStart"/>
      <w:r w:rsidRPr="00551F43">
        <w:rPr>
          <w:color w:val="000000"/>
          <w:sz w:val="22"/>
          <w:szCs w:val="22"/>
        </w:rPr>
        <w:t>5.АО</w:t>
      </w:r>
      <w:proofErr w:type="gramEnd"/>
      <w:r w:rsidRPr="00551F43">
        <w:rPr>
          <w:color w:val="000000"/>
          <w:sz w:val="22"/>
          <w:szCs w:val="22"/>
        </w:rPr>
        <w:t xml:space="preserve"> «Водоканал» осуществляет водоотведение сточных вод Субабонентов, объекты которых подключены к выгребной яме Абонента, при условии, исполнения </w:t>
      </w:r>
      <w:proofErr w:type="spellStart"/>
      <w:r w:rsidRPr="00551F43">
        <w:rPr>
          <w:color w:val="000000"/>
          <w:sz w:val="22"/>
          <w:szCs w:val="22"/>
        </w:rPr>
        <w:t>Субабонентами</w:t>
      </w:r>
      <w:proofErr w:type="spellEnd"/>
      <w:r w:rsidRPr="00551F43">
        <w:rPr>
          <w:color w:val="000000"/>
          <w:sz w:val="22"/>
          <w:szCs w:val="22"/>
        </w:rPr>
        <w:t xml:space="preserve"> и Абонентом П 11.1 настоящего </w:t>
      </w:r>
      <w:r w:rsidR="005E694D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а.</w:t>
      </w:r>
    </w:p>
    <w:p w:rsidR="00987B56" w:rsidRPr="005E694D" w:rsidRDefault="00987B56" w:rsidP="005E694D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11.6. Абонент несёт в полном объёме ответственность за нарушения условий настоящего </w:t>
      </w:r>
      <w:r w:rsidR="005E694D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а, произошедшие по вине иных юридических или физических лиц, объекты которых подключены к выгребной яме</w:t>
      </w:r>
      <w:r w:rsidRPr="00551F43">
        <w:rPr>
          <w:color w:val="000000"/>
        </w:rPr>
        <w:t xml:space="preserve"> Абонента</w:t>
      </w:r>
      <w:r w:rsidRPr="00551F43">
        <w:rPr>
          <w:color w:val="000000"/>
          <w:sz w:val="22"/>
          <w:szCs w:val="22"/>
        </w:rPr>
        <w:t xml:space="preserve">, но которые не имеют </w:t>
      </w:r>
      <w:r w:rsidR="00FA327E">
        <w:rPr>
          <w:color w:val="000000"/>
          <w:sz w:val="22"/>
          <w:szCs w:val="22"/>
        </w:rPr>
        <w:t>госуд</w:t>
      </w:r>
      <w:r w:rsidR="005E694D">
        <w:rPr>
          <w:color w:val="000000"/>
          <w:sz w:val="22"/>
          <w:szCs w:val="22"/>
        </w:rPr>
        <w:t>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 водоотведения или единого </w:t>
      </w:r>
      <w:r w:rsidR="005E694D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  водоснабжения и водоот</w:t>
      </w:r>
      <w:r w:rsidR="005E694D">
        <w:rPr>
          <w:color w:val="000000"/>
          <w:sz w:val="22"/>
          <w:szCs w:val="22"/>
        </w:rPr>
        <w:t xml:space="preserve">ведения с АО «Водоканал».      </w:t>
      </w:r>
    </w:p>
    <w:p w:rsidR="00987B56" w:rsidRPr="00551F43" w:rsidRDefault="00987B56" w:rsidP="00987B56">
      <w:pPr>
        <w:spacing w:line="252" w:lineRule="auto"/>
        <w:ind w:left="-36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12. Порядок урегулирования споров и разногласий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12.1. Все споры и разногласия, возникающие между Сторонами, связанные с исполнением настоящего </w:t>
      </w:r>
      <w:r w:rsidR="005E694D">
        <w:rPr>
          <w:bCs/>
          <w:color w:val="000000"/>
          <w:sz w:val="22"/>
          <w:szCs w:val="22"/>
        </w:rPr>
        <w:t>Государственного</w:t>
      </w:r>
      <w:r w:rsidR="00FA327E">
        <w:rPr>
          <w:bCs/>
          <w:color w:val="000000"/>
          <w:sz w:val="22"/>
          <w:szCs w:val="22"/>
        </w:rPr>
        <w:t xml:space="preserve"> </w:t>
      </w:r>
      <w:proofErr w:type="gramStart"/>
      <w:r w:rsidR="00FA327E">
        <w:rPr>
          <w:bCs/>
          <w:color w:val="000000"/>
          <w:sz w:val="22"/>
          <w:szCs w:val="22"/>
        </w:rPr>
        <w:t>контракт</w:t>
      </w:r>
      <w:r w:rsidRPr="00551F43">
        <w:rPr>
          <w:bCs/>
          <w:color w:val="000000"/>
          <w:sz w:val="22"/>
          <w:szCs w:val="22"/>
        </w:rPr>
        <w:t>а,  подлежат</w:t>
      </w:r>
      <w:proofErr w:type="gramEnd"/>
      <w:r w:rsidRPr="00551F43">
        <w:rPr>
          <w:bCs/>
          <w:color w:val="000000"/>
          <w:sz w:val="22"/>
          <w:szCs w:val="22"/>
        </w:rPr>
        <w:t xml:space="preserve"> досудебному урегулированию в претензионном порядке.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12.2. Претензия направляется по адресу стороны, указанному в реквизитах настоящего </w:t>
      </w:r>
      <w:r w:rsidR="00FA327E">
        <w:rPr>
          <w:bCs/>
          <w:color w:val="000000"/>
          <w:sz w:val="22"/>
          <w:szCs w:val="22"/>
        </w:rPr>
        <w:t>Государственный контракт</w:t>
      </w:r>
      <w:r w:rsidRPr="00551F43">
        <w:rPr>
          <w:bCs/>
          <w:color w:val="000000"/>
          <w:sz w:val="22"/>
          <w:szCs w:val="22"/>
        </w:rPr>
        <w:t>а.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12.3. Сторона, получившая претензию, в течение 5-ти рабочих дней со дня поступления претензии обязана её рассмотреть и письменно дать ответ. 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12.4. В случае недостижения Сторонами соглашения спор и разногласия, возникшие из настоящего </w:t>
      </w:r>
      <w:r w:rsidR="005E694D">
        <w:rPr>
          <w:bCs/>
          <w:color w:val="000000"/>
          <w:sz w:val="22"/>
          <w:szCs w:val="22"/>
        </w:rPr>
        <w:t>Государственного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551F43">
        <w:rPr>
          <w:bCs/>
          <w:color w:val="000000"/>
          <w:sz w:val="22"/>
          <w:szCs w:val="22"/>
        </w:rPr>
        <w:t>а, подлежат урегулированию в суде в установленном законодательством Российской Федерации порядке.</w:t>
      </w:r>
    </w:p>
    <w:p w:rsidR="00987B56" w:rsidRPr="00551F43" w:rsidRDefault="00987B56" w:rsidP="00987B56">
      <w:pPr>
        <w:spacing w:line="252" w:lineRule="auto"/>
        <w:ind w:left="-36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   13. Ответственность Сторон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13.1. За неисполнение или ненадлежащее исполнение обязательств по настоящему </w:t>
      </w:r>
      <w:r w:rsidR="005E694D">
        <w:rPr>
          <w:bCs/>
          <w:color w:val="000000"/>
          <w:sz w:val="22"/>
          <w:szCs w:val="22"/>
        </w:rPr>
        <w:t>государственному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551F43">
        <w:rPr>
          <w:bCs/>
          <w:color w:val="000000"/>
          <w:sz w:val="22"/>
          <w:szCs w:val="22"/>
        </w:rPr>
        <w:t xml:space="preserve">у Стороны несут ответственность в соответствии с законодательством Российской Федерации. </w:t>
      </w:r>
    </w:p>
    <w:p w:rsidR="00987B56" w:rsidRPr="00551F43" w:rsidRDefault="00987B56" w:rsidP="005E694D">
      <w:pPr>
        <w:spacing w:line="252" w:lineRule="auto"/>
        <w:ind w:left="-360"/>
        <w:jc w:val="both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13.2. В случае неисполнения либо ненадлежащего исполнения Абонентом обязательств по оплате настоящего </w:t>
      </w:r>
      <w:r w:rsidR="005E694D">
        <w:rPr>
          <w:bCs/>
          <w:color w:val="000000"/>
          <w:sz w:val="22"/>
          <w:szCs w:val="22"/>
        </w:rPr>
        <w:t>Государственного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551F43">
        <w:rPr>
          <w:bCs/>
          <w:color w:val="000000"/>
          <w:sz w:val="22"/>
          <w:szCs w:val="22"/>
        </w:rPr>
        <w:t xml:space="preserve">а АО «Водоканал» вправе требовать от Абонента уплаты пени в размере одной </w:t>
      </w:r>
      <w:proofErr w:type="spellStart"/>
      <w:r w:rsidRPr="00551F43">
        <w:rPr>
          <w:bCs/>
          <w:color w:val="000000"/>
          <w:sz w:val="22"/>
          <w:szCs w:val="22"/>
        </w:rPr>
        <w:t>стотридцатой</w:t>
      </w:r>
      <w:proofErr w:type="spellEnd"/>
      <w:r w:rsidRPr="00551F43">
        <w:rPr>
          <w:bCs/>
          <w:color w:val="000000"/>
          <w:sz w:val="22"/>
          <w:szCs w:val="22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</w:t>
      </w:r>
      <w:r w:rsidR="005E694D">
        <w:rPr>
          <w:bCs/>
          <w:color w:val="000000"/>
          <w:sz w:val="22"/>
          <w:szCs w:val="22"/>
        </w:rPr>
        <w:t>аты по день фактической оплаты.</w:t>
      </w:r>
    </w:p>
    <w:p w:rsidR="00987B56" w:rsidRPr="00551F43" w:rsidRDefault="00987B56" w:rsidP="00987B56">
      <w:pPr>
        <w:spacing w:line="252" w:lineRule="auto"/>
        <w:ind w:left="-36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 xml:space="preserve">14. Срок действия </w:t>
      </w:r>
      <w:r w:rsidR="005E694D">
        <w:rPr>
          <w:bCs/>
          <w:color w:val="000000"/>
          <w:sz w:val="22"/>
          <w:szCs w:val="22"/>
        </w:rPr>
        <w:t>государственного</w:t>
      </w:r>
      <w:r w:rsidR="00FA327E">
        <w:rPr>
          <w:bCs/>
          <w:color w:val="000000"/>
          <w:sz w:val="22"/>
          <w:szCs w:val="22"/>
        </w:rPr>
        <w:t xml:space="preserve"> контракт</w:t>
      </w:r>
      <w:r w:rsidRPr="00551F43">
        <w:rPr>
          <w:bCs/>
          <w:color w:val="000000"/>
          <w:sz w:val="22"/>
          <w:szCs w:val="22"/>
        </w:rPr>
        <w:t>а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14.1. Насто</w:t>
      </w:r>
      <w:r w:rsidR="009B5C57">
        <w:rPr>
          <w:color w:val="000000"/>
          <w:sz w:val="22"/>
          <w:szCs w:val="22"/>
        </w:rPr>
        <w:t xml:space="preserve">ящий </w:t>
      </w:r>
      <w:r w:rsidR="00FA327E">
        <w:rPr>
          <w:color w:val="000000"/>
          <w:sz w:val="22"/>
          <w:szCs w:val="22"/>
        </w:rPr>
        <w:t>Государственный контракт</w:t>
      </w:r>
      <w:r w:rsidR="00286810">
        <w:rPr>
          <w:color w:val="000000"/>
          <w:sz w:val="22"/>
          <w:szCs w:val="22"/>
        </w:rPr>
        <w:t xml:space="preserve"> вступает в силу с  01.01.202</w:t>
      </w:r>
      <w:r w:rsidR="00EC1860" w:rsidRPr="00EC1860">
        <w:rPr>
          <w:color w:val="000000"/>
          <w:sz w:val="22"/>
          <w:szCs w:val="22"/>
        </w:rPr>
        <w:t>3</w:t>
      </w:r>
      <w:bookmarkStart w:id="0" w:name="_GoBack"/>
      <w:bookmarkEnd w:id="0"/>
      <w:r w:rsidRPr="00551F43">
        <w:rPr>
          <w:color w:val="000000"/>
          <w:sz w:val="22"/>
          <w:szCs w:val="22"/>
        </w:rPr>
        <w:t>года.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14.2. Настоящий </w:t>
      </w:r>
      <w:r w:rsidR="00FA327E">
        <w:rPr>
          <w:color w:val="000000"/>
          <w:sz w:val="22"/>
          <w:szCs w:val="22"/>
        </w:rPr>
        <w:t>Государственный контракт</w:t>
      </w:r>
      <w:r w:rsidR="00286810">
        <w:rPr>
          <w:color w:val="000000"/>
          <w:sz w:val="22"/>
          <w:szCs w:val="22"/>
        </w:rPr>
        <w:t xml:space="preserve"> заключен на срок </w:t>
      </w:r>
      <w:proofErr w:type="gramStart"/>
      <w:r w:rsidR="00286810">
        <w:rPr>
          <w:color w:val="000000"/>
          <w:sz w:val="22"/>
          <w:szCs w:val="22"/>
        </w:rPr>
        <w:t>до  31</w:t>
      </w:r>
      <w:proofErr w:type="gramEnd"/>
      <w:r w:rsidR="00286810">
        <w:rPr>
          <w:color w:val="000000"/>
          <w:sz w:val="22"/>
          <w:szCs w:val="22"/>
        </w:rPr>
        <w:t>.12</w:t>
      </w:r>
      <w:r w:rsidR="009B5C57">
        <w:rPr>
          <w:color w:val="000000"/>
          <w:sz w:val="22"/>
          <w:szCs w:val="22"/>
        </w:rPr>
        <w:t>.202</w:t>
      </w:r>
      <w:r w:rsidR="00EC1860" w:rsidRPr="00EC1860">
        <w:rPr>
          <w:color w:val="000000"/>
          <w:sz w:val="22"/>
          <w:szCs w:val="22"/>
        </w:rPr>
        <w:t>3</w:t>
      </w:r>
      <w:r w:rsidRPr="00551F43">
        <w:rPr>
          <w:color w:val="000000"/>
          <w:sz w:val="22"/>
          <w:szCs w:val="22"/>
        </w:rPr>
        <w:t>года.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lastRenderedPageBreak/>
        <w:t xml:space="preserve">14.3. Настоящий </w:t>
      </w:r>
      <w:r w:rsidR="00FA327E">
        <w:rPr>
          <w:color w:val="000000"/>
          <w:sz w:val="22"/>
          <w:szCs w:val="22"/>
        </w:rPr>
        <w:t>Государственный контракт</w:t>
      </w:r>
      <w:r w:rsidRPr="00551F43">
        <w:rPr>
          <w:color w:val="000000"/>
          <w:sz w:val="22"/>
          <w:szCs w:val="22"/>
        </w:rPr>
        <w:t xml:space="preserve"> считается продлённым на тот же срок и на тех же условиях, если за 1 месяц до окончания срока его действия ни одна из сторон не заявит о его прекращении или изменении либо о заключении нового </w:t>
      </w:r>
      <w:r w:rsidR="00FA327E">
        <w:rPr>
          <w:color w:val="000000"/>
          <w:sz w:val="22"/>
          <w:szCs w:val="22"/>
        </w:rPr>
        <w:t>государственный контракт</w:t>
      </w:r>
      <w:r w:rsidRPr="00551F43">
        <w:rPr>
          <w:color w:val="000000"/>
          <w:sz w:val="22"/>
          <w:szCs w:val="22"/>
        </w:rPr>
        <w:t>а на иных условиях.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14.4. Стороны могут расторгнуть настоящий </w:t>
      </w:r>
      <w:r w:rsidR="00FA327E">
        <w:rPr>
          <w:color w:val="000000"/>
          <w:sz w:val="22"/>
          <w:szCs w:val="22"/>
        </w:rPr>
        <w:t>Государственный контракт</w:t>
      </w:r>
      <w:r w:rsidRPr="00551F43">
        <w:rPr>
          <w:color w:val="000000"/>
          <w:sz w:val="22"/>
          <w:szCs w:val="22"/>
        </w:rPr>
        <w:t xml:space="preserve"> до окончания срока действия по обоюдному согласию. 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14.5. В случае предусмотренного законодательством Российской Федерации отказа АО «Водоканал» от исполнения настоящего </w:t>
      </w:r>
      <w:r w:rsidR="005E694D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 xml:space="preserve">а или его изменения в одностороннем порядке </w:t>
      </w:r>
      <w:r w:rsidR="00FA327E">
        <w:rPr>
          <w:color w:val="000000"/>
          <w:sz w:val="22"/>
          <w:szCs w:val="22"/>
        </w:rPr>
        <w:t>государственный контракт</w:t>
      </w:r>
      <w:r w:rsidRPr="00551F43">
        <w:rPr>
          <w:color w:val="000000"/>
          <w:sz w:val="22"/>
          <w:szCs w:val="22"/>
        </w:rPr>
        <w:t xml:space="preserve"> считается расторгнутым или изменённым. </w:t>
      </w:r>
    </w:p>
    <w:p w:rsidR="00987B56" w:rsidRPr="00551F43" w:rsidRDefault="00987B56" w:rsidP="00987B56">
      <w:pPr>
        <w:spacing w:line="252" w:lineRule="auto"/>
        <w:ind w:left="-360"/>
        <w:jc w:val="center"/>
        <w:rPr>
          <w:bCs/>
          <w:color w:val="000000"/>
          <w:sz w:val="22"/>
          <w:szCs w:val="22"/>
        </w:rPr>
      </w:pPr>
      <w:r w:rsidRPr="00551F43">
        <w:rPr>
          <w:bCs/>
          <w:color w:val="000000"/>
          <w:sz w:val="22"/>
          <w:szCs w:val="22"/>
        </w:rPr>
        <w:t>15. Прочие условия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15.1. Изменения, которые вносятся в настоящий </w:t>
      </w:r>
      <w:r w:rsidR="00FA327E">
        <w:rPr>
          <w:color w:val="000000"/>
          <w:sz w:val="22"/>
          <w:szCs w:val="22"/>
        </w:rPr>
        <w:t>Государственный контракт</w:t>
      </w:r>
      <w:r w:rsidRPr="00551F43">
        <w:rPr>
          <w:color w:val="000000"/>
          <w:sz w:val="22"/>
          <w:szCs w:val="22"/>
        </w:rPr>
        <w:t xml:space="preserve">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наличии), за исключением изменений предусмотренных  п. 3.1. и 7.5. настоящего </w:t>
      </w:r>
      <w:r w:rsidR="005E694D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15.2. В случае изменения наименования, местонахождения или банковских  реквизитов Сторона обязана уведомить об этом другую сторону в письменной форме в течение 5-ти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«Интернет»), позволяющим подтвердить получение такого уведомления адресатом.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15.3. При исполнении настоящего </w:t>
      </w:r>
      <w:r w:rsidR="005E694D">
        <w:rPr>
          <w:color w:val="000000"/>
          <w:sz w:val="22"/>
          <w:szCs w:val="22"/>
        </w:rPr>
        <w:t>Государственного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а Стороны обязуются руководствоваться законодательством Российской Федерации.</w:t>
      </w:r>
    </w:p>
    <w:p w:rsidR="00987B56" w:rsidRPr="00551F43" w:rsidRDefault="00987B56" w:rsidP="00987B56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 xml:space="preserve">15.4. Настоящий </w:t>
      </w:r>
      <w:r w:rsidR="00FA327E">
        <w:rPr>
          <w:color w:val="000000"/>
          <w:sz w:val="22"/>
          <w:szCs w:val="22"/>
        </w:rPr>
        <w:t>Государственный контракт</w:t>
      </w:r>
      <w:r w:rsidRPr="00551F43">
        <w:rPr>
          <w:color w:val="000000"/>
          <w:sz w:val="22"/>
          <w:szCs w:val="22"/>
        </w:rPr>
        <w:t xml:space="preserve"> составлен в 2-х экземплярах, имеющих одинаковую юридическую силу.</w:t>
      </w:r>
    </w:p>
    <w:p w:rsidR="00987B56" w:rsidRPr="005E694D" w:rsidRDefault="00987B56" w:rsidP="005E694D">
      <w:pPr>
        <w:spacing w:line="252" w:lineRule="auto"/>
        <w:ind w:left="-360"/>
        <w:jc w:val="both"/>
        <w:rPr>
          <w:color w:val="000000"/>
          <w:sz w:val="22"/>
          <w:szCs w:val="22"/>
        </w:rPr>
      </w:pPr>
      <w:r w:rsidRPr="00551F43">
        <w:rPr>
          <w:color w:val="000000"/>
          <w:sz w:val="22"/>
          <w:szCs w:val="22"/>
        </w:rPr>
        <w:t>15.</w:t>
      </w:r>
      <w:proofErr w:type="gramStart"/>
      <w:r w:rsidRPr="00551F43">
        <w:rPr>
          <w:color w:val="000000"/>
          <w:sz w:val="22"/>
          <w:szCs w:val="22"/>
        </w:rPr>
        <w:t>5.Приложения</w:t>
      </w:r>
      <w:proofErr w:type="gramEnd"/>
      <w:r w:rsidRPr="00551F43">
        <w:rPr>
          <w:color w:val="000000"/>
          <w:sz w:val="22"/>
          <w:szCs w:val="22"/>
        </w:rPr>
        <w:t xml:space="preserve"> к настоящему </w:t>
      </w:r>
      <w:r w:rsidR="005E694D">
        <w:rPr>
          <w:color w:val="000000"/>
          <w:sz w:val="22"/>
          <w:szCs w:val="22"/>
        </w:rPr>
        <w:t>Государственному</w:t>
      </w:r>
      <w:r w:rsidR="00FA327E">
        <w:rPr>
          <w:color w:val="000000"/>
          <w:sz w:val="22"/>
          <w:szCs w:val="22"/>
        </w:rPr>
        <w:t xml:space="preserve"> контракт</w:t>
      </w:r>
      <w:r w:rsidRPr="00551F43">
        <w:rPr>
          <w:color w:val="000000"/>
          <w:sz w:val="22"/>
          <w:szCs w:val="22"/>
        </w:rPr>
        <w:t>у яв</w:t>
      </w:r>
      <w:r w:rsidR="005E694D">
        <w:rPr>
          <w:color w:val="000000"/>
          <w:sz w:val="22"/>
          <w:szCs w:val="22"/>
        </w:rPr>
        <w:t>ляются его неотъемлемой частью.</w:t>
      </w:r>
    </w:p>
    <w:p w:rsidR="00987B56" w:rsidRPr="00551F43" w:rsidRDefault="00987B56" w:rsidP="00987B56">
      <w:pPr>
        <w:pStyle w:val="a3"/>
        <w:spacing w:line="252" w:lineRule="auto"/>
        <w:ind w:left="-360"/>
        <w:jc w:val="center"/>
        <w:rPr>
          <w:bCs/>
          <w:color w:val="000000"/>
          <w:szCs w:val="22"/>
        </w:rPr>
      </w:pPr>
      <w:r w:rsidRPr="00551F43">
        <w:rPr>
          <w:bCs/>
          <w:color w:val="000000"/>
          <w:szCs w:val="22"/>
        </w:rPr>
        <w:t>10. Реквизиты сторон</w:t>
      </w:r>
    </w:p>
    <w:p w:rsidR="00987B56" w:rsidRPr="00551F43" w:rsidRDefault="00987B56" w:rsidP="00987B56">
      <w:pPr>
        <w:pStyle w:val="a3"/>
        <w:spacing w:line="252" w:lineRule="auto"/>
        <w:ind w:left="-360"/>
        <w:jc w:val="center"/>
        <w:rPr>
          <w:bCs/>
          <w:sz w:val="24"/>
        </w:rPr>
      </w:pPr>
    </w:p>
    <w:tbl>
      <w:tblPr>
        <w:tblW w:w="9650" w:type="dxa"/>
        <w:tblLook w:val="04A0" w:firstRow="1" w:lastRow="0" w:firstColumn="1" w:lastColumn="0" w:noHBand="0" w:noVBand="1"/>
      </w:tblPr>
      <w:tblGrid>
        <w:gridCol w:w="4825"/>
        <w:gridCol w:w="4825"/>
      </w:tblGrid>
      <w:tr w:rsidR="00987B56" w:rsidRPr="00551F43" w:rsidTr="00074D38">
        <w:trPr>
          <w:trHeight w:val="29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56" w:rsidRPr="00551F43" w:rsidRDefault="00987B56" w:rsidP="00074D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43">
              <w:rPr>
                <w:rFonts w:ascii="Times New Roman" w:hAnsi="Times New Roman" w:cs="Times New Roman"/>
                <w:sz w:val="24"/>
                <w:szCs w:val="24"/>
              </w:rPr>
              <w:t>АО «Водоканал»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56" w:rsidRPr="00551F43" w:rsidRDefault="00987B56" w:rsidP="00074D3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F43">
              <w:rPr>
                <w:rFonts w:ascii="Times New Roman" w:hAnsi="Times New Roman"/>
                <w:sz w:val="24"/>
                <w:szCs w:val="24"/>
              </w:rPr>
              <w:t>Абонент</w:t>
            </w:r>
          </w:p>
        </w:tc>
      </w:tr>
      <w:tr w:rsidR="005E694D" w:rsidRPr="00551F43" w:rsidTr="00074D38">
        <w:trPr>
          <w:trHeight w:val="2337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4D" w:rsidRPr="00551F43" w:rsidRDefault="005E694D" w:rsidP="005E694D">
            <w:pPr>
              <w:jc w:val="both"/>
            </w:pPr>
            <w:r w:rsidRPr="00551F43">
              <w:t>АО «Водоканал»</w:t>
            </w:r>
          </w:p>
          <w:p w:rsidR="005E694D" w:rsidRPr="00551F43" w:rsidRDefault="005E694D" w:rsidP="005E694D">
            <w:pPr>
              <w:jc w:val="both"/>
            </w:pPr>
            <w:r w:rsidRPr="00551F43">
              <w:t xml:space="preserve">649007, Республика Алтай, г. Горно-Алтайск, </w:t>
            </w:r>
          </w:p>
          <w:p w:rsidR="005E694D" w:rsidRPr="00551F43" w:rsidRDefault="005E694D" w:rsidP="005E694D">
            <w:pPr>
              <w:jc w:val="both"/>
            </w:pPr>
            <w:r w:rsidRPr="00551F43">
              <w:t>ул. Ленина, 247</w:t>
            </w:r>
          </w:p>
          <w:p w:rsidR="005E694D" w:rsidRPr="00551F43" w:rsidRDefault="005E694D" w:rsidP="005E694D">
            <w:pPr>
              <w:jc w:val="both"/>
            </w:pPr>
            <w:r w:rsidRPr="00551F43">
              <w:t>ИНН 0411122728, КПП 041101001</w:t>
            </w:r>
          </w:p>
          <w:p w:rsidR="005E694D" w:rsidRPr="00551F43" w:rsidRDefault="005E694D" w:rsidP="005E694D">
            <w:pPr>
              <w:jc w:val="both"/>
            </w:pPr>
            <w:r w:rsidRPr="00551F43">
              <w:t>р/с 40702810500000000902</w:t>
            </w:r>
          </w:p>
          <w:p w:rsidR="005E694D" w:rsidRPr="00551F43" w:rsidRDefault="005E694D" w:rsidP="005E694D">
            <w:pPr>
              <w:jc w:val="both"/>
            </w:pPr>
            <w:r w:rsidRPr="00551F43">
              <w:t>в АКБ «Ноосфера» (АО)</w:t>
            </w:r>
          </w:p>
          <w:p w:rsidR="005E694D" w:rsidRPr="00551F43" w:rsidRDefault="005E694D" w:rsidP="005E694D">
            <w:pPr>
              <w:tabs>
                <w:tab w:val="center" w:pos="2284"/>
              </w:tabs>
              <w:jc w:val="both"/>
            </w:pPr>
            <w:r w:rsidRPr="00551F43">
              <w:t>БИК 048405718</w:t>
            </w:r>
            <w:r w:rsidRPr="00551F43">
              <w:tab/>
            </w:r>
          </w:p>
          <w:p w:rsidR="005E694D" w:rsidRPr="00551F43" w:rsidRDefault="005E694D" w:rsidP="005E694D">
            <w:pPr>
              <w:jc w:val="both"/>
            </w:pPr>
            <w:r w:rsidRPr="00551F43">
              <w:t>к/с 30101810100000000718</w:t>
            </w:r>
          </w:p>
          <w:p w:rsidR="005E694D" w:rsidRPr="00551F43" w:rsidRDefault="005E694D" w:rsidP="005E694D">
            <w:pPr>
              <w:jc w:val="both"/>
            </w:pPr>
            <w:r w:rsidRPr="00551F43">
              <w:t>4-51-81, 4-50-34</w:t>
            </w:r>
          </w:p>
          <w:p w:rsidR="005E694D" w:rsidRPr="00551F43" w:rsidRDefault="005E694D" w:rsidP="005E694D">
            <w:pPr>
              <w:jc w:val="both"/>
            </w:pPr>
            <w:r w:rsidRPr="00551F43">
              <w:t>ОКПО 03734406, ОКПФ 12247</w:t>
            </w:r>
          </w:p>
          <w:p w:rsidR="005E694D" w:rsidRPr="00551F43" w:rsidRDefault="005E694D" w:rsidP="005E694D">
            <w:pPr>
              <w:jc w:val="both"/>
            </w:pPr>
            <w:r w:rsidRPr="00551F43">
              <w:t>Дата постановки в НИ 10.08.2005г.</w:t>
            </w:r>
          </w:p>
          <w:p w:rsidR="005E694D" w:rsidRPr="00551F43" w:rsidRDefault="005E694D" w:rsidP="005E694D">
            <w:pPr>
              <w:jc w:val="both"/>
            </w:pPr>
            <w:r w:rsidRPr="00551F43">
              <w:t>ОКТМО 84701000</w:t>
            </w:r>
          </w:p>
          <w:p w:rsidR="005E694D" w:rsidRPr="00551F43" w:rsidRDefault="005E694D" w:rsidP="005E694D">
            <w:pPr>
              <w:jc w:val="both"/>
            </w:pPr>
            <w:proofErr w:type="gramStart"/>
            <w:r w:rsidRPr="00551F43">
              <w:rPr>
                <w:lang w:val="en-US"/>
              </w:rPr>
              <w:t>E</w:t>
            </w:r>
            <w:r w:rsidRPr="00551F43">
              <w:t>.</w:t>
            </w:r>
            <w:r w:rsidRPr="00551F43">
              <w:rPr>
                <w:lang w:val="en-US"/>
              </w:rPr>
              <w:t>mail</w:t>
            </w:r>
            <w:proofErr w:type="gramEnd"/>
            <w:r w:rsidRPr="00551F43">
              <w:t>:</w:t>
            </w:r>
            <w:proofErr w:type="spellStart"/>
            <w:r w:rsidR="00EC1860">
              <w:rPr>
                <w:lang w:val="en-US"/>
              </w:rPr>
              <w:t>abotdel</w:t>
            </w:r>
            <w:proofErr w:type="spellEnd"/>
            <w:r w:rsidR="00EC1860" w:rsidRPr="00EC1860">
              <w:t>@</w:t>
            </w:r>
            <w:proofErr w:type="spellStart"/>
            <w:r w:rsidRPr="00551F43">
              <w:rPr>
                <w:lang w:val="en-US"/>
              </w:rPr>
              <w:t>vodokanal</w:t>
            </w:r>
            <w:proofErr w:type="spellEnd"/>
            <w:r w:rsidRPr="00551F43">
              <w:t>04.</w:t>
            </w:r>
            <w:proofErr w:type="spellStart"/>
            <w:r w:rsidRPr="00551F43">
              <w:rPr>
                <w:lang w:val="en-US"/>
              </w:rPr>
              <w:t>ru</w:t>
            </w:r>
            <w:proofErr w:type="spellEnd"/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4D" w:rsidRPr="001D7CCE" w:rsidRDefault="005E694D" w:rsidP="005E694D">
            <w:pPr>
              <w:pStyle w:val="af0"/>
              <w:rPr>
                <w:rFonts w:ascii="Times New Roman" w:eastAsia="Arial Unicode MS" w:hAnsi="Times New Roman"/>
                <w:bCs/>
              </w:rPr>
            </w:pPr>
          </w:p>
        </w:tc>
      </w:tr>
      <w:tr w:rsidR="005E694D" w:rsidRPr="00551F43" w:rsidTr="00074D38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4D" w:rsidRPr="00551F43" w:rsidRDefault="005E694D" w:rsidP="005E694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694D" w:rsidRPr="00551F43" w:rsidRDefault="005E694D" w:rsidP="005E694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F43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proofErr w:type="spellStart"/>
            <w:r w:rsidR="00DB4521">
              <w:rPr>
                <w:rFonts w:ascii="Times New Roman" w:hAnsi="Times New Roman"/>
              </w:rPr>
              <w:t>В.В.Дандамаев</w:t>
            </w:r>
            <w:proofErr w:type="spellEnd"/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4D" w:rsidRPr="00551F43" w:rsidRDefault="005E694D" w:rsidP="005E694D">
            <w:pPr>
              <w:pStyle w:val="af0"/>
              <w:rPr>
                <w:rFonts w:ascii="Times New Roman" w:eastAsia="Arial Unicode MS" w:hAnsi="Times New Roman"/>
              </w:rPr>
            </w:pPr>
          </w:p>
        </w:tc>
      </w:tr>
    </w:tbl>
    <w:p w:rsidR="00987B56" w:rsidRDefault="00987B56" w:rsidP="00987B56">
      <w:pPr>
        <w:rPr>
          <w:color w:val="000000"/>
        </w:rPr>
      </w:pPr>
    </w:p>
    <w:p w:rsidR="00286810" w:rsidRDefault="00286810" w:rsidP="00987B56">
      <w:pPr>
        <w:rPr>
          <w:color w:val="000000"/>
        </w:rPr>
      </w:pPr>
    </w:p>
    <w:p w:rsidR="00286810" w:rsidRDefault="00286810" w:rsidP="00987B56">
      <w:pPr>
        <w:rPr>
          <w:color w:val="000000"/>
        </w:rPr>
      </w:pPr>
    </w:p>
    <w:p w:rsidR="00286810" w:rsidRDefault="00286810" w:rsidP="00987B56">
      <w:pPr>
        <w:rPr>
          <w:color w:val="000000"/>
        </w:rPr>
      </w:pPr>
    </w:p>
    <w:p w:rsidR="00286810" w:rsidRDefault="00286810" w:rsidP="00987B56">
      <w:pPr>
        <w:rPr>
          <w:color w:val="000000"/>
        </w:rPr>
      </w:pPr>
    </w:p>
    <w:p w:rsidR="00286810" w:rsidRDefault="00286810" w:rsidP="00987B56">
      <w:pPr>
        <w:rPr>
          <w:color w:val="000000"/>
        </w:rPr>
      </w:pPr>
    </w:p>
    <w:p w:rsidR="00286810" w:rsidRDefault="00286810" w:rsidP="00987B56">
      <w:pPr>
        <w:rPr>
          <w:color w:val="000000"/>
        </w:rPr>
      </w:pPr>
    </w:p>
    <w:p w:rsidR="00286810" w:rsidRDefault="00286810" w:rsidP="00987B56">
      <w:pPr>
        <w:rPr>
          <w:color w:val="000000"/>
        </w:rPr>
      </w:pPr>
    </w:p>
    <w:p w:rsidR="00286810" w:rsidRDefault="00286810" w:rsidP="00987B56">
      <w:pPr>
        <w:rPr>
          <w:color w:val="000000"/>
        </w:rPr>
      </w:pPr>
    </w:p>
    <w:p w:rsidR="00286810" w:rsidRDefault="00286810" w:rsidP="00987B56">
      <w:pPr>
        <w:rPr>
          <w:color w:val="000000"/>
        </w:rPr>
      </w:pPr>
    </w:p>
    <w:p w:rsidR="00987B56" w:rsidRPr="00551F43" w:rsidRDefault="00987B56" w:rsidP="00987B56">
      <w:pPr>
        <w:shd w:val="clear" w:color="auto" w:fill="FFFFFF"/>
        <w:spacing w:line="315" w:lineRule="atLeast"/>
        <w:jc w:val="right"/>
        <w:textAlignment w:val="baseline"/>
        <w:rPr>
          <w:color w:val="000000"/>
          <w:spacing w:val="2"/>
          <w:sz w:val="22"/>
          <w:szCs w:val="22"/>
        </w:rPr>
      </w:pPr>
      <w:r w:rsidRPr="00551F43">
        <w:rPr>
          <w:color w:val="000000"/>
          <w:spacing w:val="2"/>
          <w:sz w:val="22"/>
          <w:szCs w:val="22"/>
        </w:rPr>
        <w:lastRenderedPageBreak/>
        <w:t>Приложение N 1</w:t>
      </w:r>
      <w:r w:rsidRPr="00551F43">
        <w:rPr>
          <w:color w:val="000000"/>
          <w:spacing w:val="2"/>
          <w:sz w:val="22"/>
          <w:szCs w:val="22"/>
        </w:rPr>
        <w:br/>
        <w:t xml:space="preserve">к </w:t>
      </w:r>
      <w:r w:rsidR="00FA327E">
        <w:rPr>
          <w:color w:val="000000"/>
          <w:spacing w:val="2"/>
          <w:sz w:val="22"/>
          <w:szCs w:val="22"/>
        </w:rPr>
        <w:t>государственный контракт</w:t>
      </w:r>
      <w:r w:rsidRPr="00551F43">
        <w:rPr>
          <w:color w:val="000000"/>
          <w:spacing w:val="2"/>
          <w:sz w:val="22"/>
          <w:szCs w:val="22"/>
        </w:rPr>
        <w:t>у водоотведения</w:t>
      </w:r>
      <w:r w:rsidRPr="00551F43">
        <w:rPr>
          <w:color w:val="000000"/>
          <w:spacing w:val="2"/>
          <w:sz w:val="22"/>
          <w:szCs w:val="22"/>
        </w:rPr>
        <w:br/>
        <w:t>№   о</w:t>
      </w:r>
      <w:r w:rsidR="002F60D6">
        <w:rPr>
          <w:color w:val="000000"/>
          <w:spacing w:val="2"/>
          <w:sz w:val="22"/>
          <w:szCs w:val="22"/>
        </w:rPr>
        <w:t>т</w:t>
      </w:r>
      <w:r w:rsidR="00286810">
        <w:rPr>
          <w:color w:val="000000"/>
          <w:spacing w:val="2"/>
          <w:sz w:val="22"/>
          <w:szCs w:val="22"/>
        </w:rPr>
        <w:t xml:space="preserve"> «_</w:t>
      </w:r>
      <w:proofErr w:type="gramStart"/>
      <w:r w:rsidR="00286810">
        <w:rPr>
          <w:color w:val="000000"/>
          <w:spacing w:val="2"/>
          <w:sz w:val="22"/>
          <w:szCs w:val="22"/>
        </w:rPr>
        <w:t>_»_</w:t>
      </w:r>
      <w:proofErr w:type="gramEnd"/>
      <w:r w:rsidR="00286810">
        <w:rPr>
          <w:color w:val="000000"/>
          <w:spacing w:val="2"/>
          <w:sz w:val="22"/>
          <w:szCs w:val="22"/>
        </w:rPr>
        <w:t>_________</w:t>
      </w:r>
      <w:r w:rsidR="002F60D6">
        <w:rPr>
          <w:color w:val="000000"/>
          <w:spacing w:val="2"/>
          <w:sz w:val="22"/>
          <w:szCs w:val="22"/>
        </w:rPr>
        <w:t xml:space="preserve">  </w:t>
      </w:r>
      <w:r w:rsidR="00343633">
        <w:rPr>
          <w:color w:val="000000"/>
          <w:spacing w:val="2"/>
          <w:sz w:val="22"/>
          <w:szCs w:val="22"/>
        </w:rPr>
        <w:t xml:space="preserve"> </w:t>
      </w:r>
      <w:r w:rsidR="00FA327E">
        <w:rPr>
          <w:color w:val="000000"/>
          <w:spacing w:val="2"/>
          <w:sz w:val="22"/>
          <w:szCs w:val="22"/>
        </w:rPr>
        <w:t>202</w:t>
      </w:r>
      <w:r w:rsidR="00EC1860">
        <w:rPr>
          <w:color w:val="000000"/>
          <w:spacing w:val="2"/>
          <w:sz w:val="22"/>
          <w:szCs w:val="22"/>
        </w:rPr>
        <w:t>3</w:t>
      </w:r>
      <w:r w:rsidRPr="00551F43">
        <w:rPr>
          <w:color w:val="000000"/>
          <w:spacing w:val="2"/>
          <w:sz w:val="22"/>
          <w:szCs w:val="22"/>
        </w:rPr>
        <w:t>г.</w:t>
      </w:r>
      <w:r w:rsidRPr="00551F43">
        <w:rPr>
          <w:color w:val="000000"/>
          <w:spacing w:val="2"/>
          <w:sz w:val="22"/>
          <w:szCs w:val="22"/>
        </w:rPr>
        <w:br/>
      </w:r>
    </w:p>
    <w:p w:rsidR="00987B56" w:rsidRPr="00551F43" w:rsidRDefault="00987B56" w:rsidP="00987B56">
      <w:pPr>
        <w:shd w:val="clear" w:color="auto" w:fill="FFFFFF"/>
        <w:spacing w:line="288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551F43">
        <w:rPr>
          <w:color w:val="000000"/>
          <w:spacing w:val="2"/>
          <w:sz w:val="28"/>
          <w:szCs w:val="28"/>
        </w:rPr>
        <w:t>АКТ </w:t>
      </w:r>
      <w:r w:rsidRPr="00551F43">
        <w:rPr>
          <w:color w:val="000000"/>
          <w:spacing w:val="2"/>
          <w:sz w:val="28"/>
          <w:szCs w:val="28"/>
        </w:rPr>
        <w:br/>
        <w:t>разграничения эксплуатационной ответственности</w:t>
      </w:r>
    </w:p>
    <w:p w:rsidR="00987B56" w:rsidRPr="00EC1860" w:rsidRDefault="00987B56" w:rsidP="00987B56">
      <w:pPr>
        <w:pStyle w:val="a3"/>
        <w:spacing w:line="252" w:lineRule="auto"/>
        <w:ind w:left="-360"/>
        <w:rPr>
          <w:color w:val="000000"/>
          <w:szCs w:val="22"/>
        </w:rPr>
      </w:pPr>
      <w:r w:rsidRPr="00551F43">
        <w:rPr>
          <w:color w:val="000000"/>
          <w:spacing w:val="2"/>
          <w:sz w:val="21"/>
          <w:szCs w:val="21"/>
        </w:rPr>
        <w:br/>
      </w:r>
      <w:r w:rsidRPr="00EC1860">
        <w:rPr>
          <w:color w:val="000000"/>
          <w:szCs w:val="22"/>
        </w:rPr>
        <w:t xml:space="preserve">            Акционерное общество «Водопроводно-канализационное хозяйство», именуемое в дальнейшем АО «Водоканал», в </w:t>
      </w:r>
      <w:proofErr w:type="gramStart"/>
      <w:r w:rsidRPr="00EC1860">
        <w:rPr>
          <w:color w:val="000000"/>
          <w:szCs w:val="22"/>
        </w:rPr>
        <w:t xml:space="preserve">лице </w:t>
      </w:r>
      <w:r w:rsidR="00FA327E" w:rsidRPr="00EC1860">
        <w:rPr>
          <w:color w:val="000000"/>
          <w:szCs w:val="22"/>
        </w:rPr>
        <w:t xml:space="preserve"> </w:t>
      </w:r>
      <w:r w:rsidRPr="00EC1860">
        <w:rPr>
          <w:color w:val="000000"/>
          <w:szCs w:val="22"/>
        </w:rPr>
        <w:t>генеральн</w:t>
      </w:r>
      <w:r w:rsidR="00DB4521" w:rsidRPr="00EC1860">
        <w:rPr>
          <w:color w:val="000000"/>
          <w:szCs w:val="22"/>
        </w:rPr>
        <w:t>ого</w:t>
      </w:r>
      <w:proofErr w:type="gramEnd"/>
      <w:r w:rsidR="00DB4521" w:rsidRPr="00EC1860">
        <w:rPr>
          <w:color w:val="000000"/>
          <w:szCs w:val="22"/>
        </w:rPr>
        <w:t xml:space="preserve"> директора </w:t>
      </w:r>
      <w:proofErr w:type="spellStart"/>
      <w:r w:rsidR="00DB4521" w:rsidRPr="00EC1860">
        <w:rPr>
          <w:color w:val="000000"/>
          <w:szCs w:val="22"/>
        </w:rPr>
        <w:t>Дандамаева</w:t>
      </w:r>
      <w:proofErr w:type="spellEnd"/>
      <w:r w:rsidR="00DB4521" w:rsidRPr="00EC1860">
        <w:rPr>
          <w:color w:val="000000"/>
          <w:szCs w:val="22"/>
        </w:rPr>
        <w:t xml:space="preserve"> Виктора </w:t>
      </w:r>
      <w:r w:rsidRPr="00EC1860">
        <w:rPr>
          <w:color w:val="000000"/>
          <w:szCs w:val="22"/>
        </w:rPr>
        <w:t xml:space="preserve"> Владимировича, </w:t>
      </w:r>
      <w:r w:rsidR="00FA327E" w:rsidRPr="00EC1860">
        <w:rPr>
          <w:color w:val="000000"/>
          <w:szCs w:val="22"/>
        </w:rPr>
        <w:t>действующего на основании</w:t>
      </w:r>
      <w:r w:rsidR="00DB4521" w:rsidRPr="00EC1860">
        <w:rPr>
          <w:color w:val="000000"/>
          <w:szCs w:val="22"/>
        </w:rPr>
        <w:t xml:space="preserve"> устава</w:t>
      </w:r>
      <w:r w:rsidRPr="00EC1860">
        <w:rPr>
          <w:color w:val="000000"/>
          <w:szCs w:val="22"/>
        </w:rPr>
        <w:t>, с одной стороны и</w:t>
      </w:r>
      <w:r w:rsidR="00FA327E" w:rsidRPr="00EC1860">
        <w:rPr>
          <w:szCs w:val="22"/>
        </w:rPr>
        <w:t xml:space="preserve">, </w:t>
      </w:r>
      <w:r w:rsidR="00581D19" w:rsidRPr="00EC1860">
        <w:rPr>
          <w:color w:val="000000"/>
          <w:szCs w:val="22"/>
        </w:rPr>
        <w:t xml:space="preserve"> </w:t>
      </w:r>
      <w:r w:rsidRPr="00EC1860">
        <w:rPr>
          <w:color w:val="000000"/>
          <w:szCs w:val="22"/>
        </w:rPr>
        <w:t>именуемый в дальнейшем  Абонент,</w:t>
      </w:r>
      <w:r w:rsidR="00581D19" w:rsidRPr="00EC1860">
        <w:rPr>
          <w:color w:val="000000"/>
          <w:szCs w:val="22"/>
        </w:rPr>
        <w:t xml:space="preserve"> в лице, </w:t>
      </w:r>
      <w:r w:rsidRPr="00EC1860">
        <w:rPr>
          <w:color w:val="000000"/>
          <w:szCs w:val="22"/>
        </w:rPr>
        <w:t xml:space="preserve">  с другой стороны, составили настоящий акт о нижеследующем:</w:t>
      </w:r>
    </w:p>
    <w:p w:rsidR="00987B56" w:rsidRPr="00EC1860" w:rsidRDefault="00987B56" w:rsidP="00987B56">
      <w:pPr>
        <w:pStyle w:val="a3"/>
        <w:numPr>
          <w:ilvl w:val="0"/>
          <w:numId w:val="6"/>
        </w:numPr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 xml:space="preserve">Граница эксплуатационной ответственности (линия раздела ответственности) Сторон находится на входе </w:t>
      </w:r>
      <w:proofErr w:type="gramStart"/>
      <w:r w:rsidRPr="00EC1860">
        <w:rPr>
          <w:color w:val="000000"/>
          <w:szCs w:val="22"/>
        </w:rPr>
        <w:t>в  приёмную</w:t>
      </w:r>
      <w:proofErr w:type="gramEnd"/>
      <w:r w:rsidRPr="00EC1860">
        <w:rPr>
          <w:color w:val="000000"/>
          <w:szCs w:val="22"/>
        </w:rPr>
        <w:t xml:space="preserve"> трубу сливной станции.   </w:t>
      </w:r>
    </w:p>
    <w:p w:rsidR="00987B56" w:rsidRPr="00EC1860" w:rsidRDefault="00987B56" w:rsidP="00987B56">
      <w:pPr>
        <w:pStyle w:val="a3"/>
        <w:numPr>
          <w:ilvl w:val="0"/>
          <w:numId w:val="6"/>
        </w:numPr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 xml:space="preserve">для </w:t>
      </w:r>
      <w:proofErr w:type="gramStart"/>
      <w:r w:rsidRPr="00EC1860">
        <w:rPr>
          <w:color w:val="000000"/>
          <w:szCs w:val="22"/>
        </w:rPr>
        <w:t>Абонента  объектами</w:t>
      </w:r>
      <w:proofErr w:type="gramEnd"/>
      <w:r w:rsidRPr="00EC1860">
        <w:rPr>
          <w:color w:val="000000"/>
          <w:szCs w:val="22"/>
        </w:rPr>
        <w:t xml:space="preserve"> эксплуатационной ответственности являются:</w:t>
      </w:r>
    </w:p>
    <w:p w:rsidR="00987B56" w:rsidRPr="00EC1860" w:rsidRDefault="00987B56" w:rsidP="00987B56">
      <w:pPr>
        <w:pStyle w:val="a3"/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>а) канализационные сети, по которым отводятся сточные воды от объектов Абонента в выгребную яму;</w:t>
      </w:r>
    </w:p>
    <w:p w:rsidR="00987B56" w:rsidRPr="00EC1860" w:rsidRDefault="00987B56" w:rsidP="00987B56">
      <w:pPr>
        <w:pStyle w:val="a3"/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 xml:space="preserve">б) контрольные канализационные </w:t>
      </w:r>
      <w:proofErr w:type="gramStart"/>
      <w:r w:rsidRPr="00EC1860">
        <w:rPr>
          <w:color w:val="000000"/>
          <w:szCs w:val="22"/>
        </w:rPr>
        <w:t>колодцы,  расположенные</w:t>
      </w:r>
      <w:proofErr w:type="gramEnd"/>
      <w:r w:rsidRPr="00EC1860">
        <w:rPr>
          <w:color w:val="000000"/>
          <w:szCs w:val="22"/>
        </w:rPr>
        <w:t xml:space="preserve"> на канализационной сети перед её врезкой в выгребную яму (при наличии);</w:t>
      </w:r>
    </w:p>
    <w:p w:rsidR="00987B56" w:rsidRPr="00EC1860" w:rsidRDefault="00987B56" w:rsidP="00987B56">
      <w:pPr>
        <w:pStyle w:val="a3"/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>в) выгребная яма, в которую поступают сточные воды от объектов Абонента;</w:t>
      </w:r>
    </w:p>
    <w:p w:rsidR="00987B56" w:rsidRPr="00EC1860" w:rsidRDefault="00987B56" w:rsidP="00987B56">
      <w:pPr>
        <w:pStyle w:val="a3"/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>г) транспортировка сточных вод Абонента из выгребной ямы до сливной станции.</w:t>
      </w:r>
    </w:p>
    <w:p w:rsidR="00987B56" w:rsidRPr="00EC1860" w:rsidRDefault="00987B56" w:rsidP="00987B56">
      <w:pPr>
        <w:pStyle w:val="a3"/>
        <w:numPr>
          <w:ilvl w:val="0"/>
          <w:numId w:val="6"/>
        </w:numPr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>Для АО «Водоканал», объектами эксплуатационной ответственности являются:</w:t>
      </w:r>
    </w:p>
    <w:p w:rsidR="00987B56" w:rsidRPr="00EC1860" w:rsidRDefault="00987B56" w:rsidP="00987B56">
      <w:pPr>
        <w:pStyle w:val="a3"/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>а) сливная станция;</w:t>
      </w:r>
    </w:p>
    <w:p w:rsidR="00987B56" w:rsidRPr="00EC1860" w:rsidRDefault="00987B56" w:rsidP="00987B56">
      <w:pPr>
        <w:pStyle w:val="a3"/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>б) канализационные сети от сливной станции до очистных сооружений канализации;</w:t>
      </w:r>
    </w:p>
    <w:p w:rsidR="00987B56" w:rsidRPr="00EC1860" w:rsidRDefault="00987B56" w:rsidP="00987B56">
      <w:pPr>
        <w:pStyle w:val="a3"/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>в) очистные сооружения канализации;</w:t>
      </w:r>
    </w:p>
    <w:p w:rsidR="00987B56" w:rsidRPr="00EC1860" w:rsidRDefault="00987B56" w:rsidP="00987B56">
      <w:pPr>
        <w:pStyle w:val="a3"/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 xml:space="preserve">г) трубопровод очищенных сточных вод, осуществляющий сброс сточных вод в водный объект.    </w:t>
      </w:r>
    </w:p>
    <w:p w:rsidR="00987B56" w:rsidRPr="00EC1860" w:rsidRDefault="00EC1860" w:rsidP="002F39EA">
      <w:pPr>
        <w:spacing w:line="252" w:lineRule="auto"/>
        <w:ind w:left="-360"/>
        <w:jc w:val="both"/>
        <w:rPr>
          <w:snapToGrid w:val="0"/>
          <w:color w:val="000000"/>
          <w:sz w:val="22"/>
          <w:szCs w:val="22"/>
        </w:rPr>
      </w:pPr>
      <w:r w:rsidRPr="00EC1860">
        <w:rPr>
          <w:color w:val="000000"/>
          <w:sz w:val="22"/>
          <w:szCs w:val="22"/>
        </w:rPr>
        <w:t xml:space="preserve">        </w:t>
      </w:r>
      <w:r w:rsidR="00987B56" w:rsidRPr="00EC1860">
        <w:rPr>
          <w:color w:val="000000"/>
          <w:sz w:val="22"/>
          <w:szCs w:val="22"/>
        </w:rPr>
        <w:t xml:space="preserve">Объекты эксплуатационной ответственности Абонента расположены по адресу: </w:t>
      </w:r>
      <w:r w:rsidR="00581D19" w:rsidRPr="00EC1860">
        <w:rPr>
          <w:color w:val="000000"/>
          <w:sz w:val="22"/>
          <w:szCs w:val="22"/>
        </w:rPr>
        <w:t xml:space="preserve">Республика </w:t>
      </w:r>
      <w:proofErr w:type="gramStart"/>
      <w:r w:rsidR="00581D19" w:rsidRPr="00EC1860">
        <w:rPr>
          <w:color w:val="000000"/>
          <w:sz w:val="22"/>
          <w:szCs w:val="22"/>
        </w:rPr>
        <w:t xml:space="preserve">Алтай, </w:t>
      </w:r>
      <w:r w:rsidR="002F39EA" w:rsidRPr="00EC1860">
        <w:rPr>
          <w:snapToGrid w:val="0"/>
          <w:color w:val="000000"/>
          <w:sz w:val="22"/>
          <w:szCs w:val="22"/>
        </w:rPr>
        <w:t xml:space="preserve"> .</w:t>
      </w:r>
      <w:proofErr w:type="gramEnd"/>
    </w:p>
    <w:p w:rsidR="00987B56" w:rsidRPr="00EC1860" w:rsidRDefault="00987B56" w:rsidP="00987B56">
      <w:pPr>
        <w:pStyle w:val="a3"/>
        <w:numPr>
          <w:ilvl w:val="0"/>
          <w:numId w:val="6"/>
        </w:numPr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>Объекты эксплуатационной ответственности АО «Водоканал» расположены по адресу:</w:t>
      </w:r>
    </w:p>
    <w:p w:rsidR="00987B56" w:rsidRPr="00EC1860" w:rsidRDefault="00987B56" w:rsidP="00987B56">
      <w:pPr>
        <w:pStyle w:val="a3"/>
        <w:spacing w:line="252" w:lineRule="auto"/>
        <w:rPr>
          <w:color w:val="000000"/>
          <w:szCs w:val="22"/>
        </w:rPr>
      </w:pPr>
      <w:r w:rsidRPr="00EC1860">
        <w:rPr>
          <w:color w:val="000000"/>
          <w:szCs w:val="22"/>
        </w:rPr>
        <w:t xml:space="preserve">Республика Алтай, </w:t>
      </w:r>
      <w:proofErr w:type="spellStart"/>
      <w:r w:rsidRPr="00EC1860">
        <w:rPr>
          <w:color w:val="000000"/>
          <w:szCs w:val="22"/>
        </w:rPr>
        <w:t>Майминский</w:t>
      </w:r>
      <w:proofErr w:type="spellEnd"/>
      <w:r w:rsidRPr="00EC1860">
        <w:rPr>
          <w:color w:val="000000"/>
          <w:szCs w:val="22"/>
        </w:rPr>
        <w:t xml:space="preserve"> район, очистные сооружения канализации города Горно-Алтайска.</w:t>
      </w:r>
    </w:p>
    <w:p w:rsidR="00987B56" w:rsidRPr="00EC1860" w:rsidRDefault="00987B56" w:rsidP="00987B56">
      <w:pPr>
        <w:shd w:val="clear" w:color="auto" w:fill="FFFFFF"/>
        <w:spacing w:line="315" w:lineRule="atLeast"/>
        <w:textAlignment w:val="baseline"/>
        <w:rPr>
          <w:color w:val="000000"/>
          <w:spacing w:val="2"/>
          <w:sz w:val="22"/>
          <w:szCs w:val="22"/>
        </w:rPr>
      </w:pPr>
    </w:p>
    <w:p w:rsidR="00987B56" w:rsidRPr="00551F43" w:rsidRDefault="00987B56" w:rsidP="00987B56">
      <w:pPr>
        <w:shd w:val="clear" w:color="auto" w:fill="FFFFFF"/>
        <w:spacing w:line="315" w:lineRule="atLeast"/>
        <w:textAlignment w:val="baseline"/>
        <w:rPr>
          <w:color w:val="000000"/>
          <w:spacing w:val="2"/>
          <w:sz w:val="21"/>
          <w:szCs w:val="21"/>
        </w:rPr>
      </w:pPr>
    </w:p>
    <w:p w:rsidR="00987B56" w:rsidRPr="00CC58FF" w:rsidRDefault="00987B56" w:rsidP="00987B56">
      <w:pPr>
        <w:shd w:val="clear" w:color="auto" w:fill="FFFFFF"/>
        <w:spacing w:line="315" w:lineRule="atLeast"/>
        <w:textAlignment w:val="baseline"/>
        <w:rPr>
          <w:color w:val="000000"/>
          <w:spacing w:val="2"/>
          <w:sz w:val="22"/>
          <w:szCs w:val="22"/>
        </w:rPr>
      </w:pP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CC58FF">
        <w:rPr>
          <w:rFonts w:ascii="Times New Roman" w:hAnsi="Times New Roman" w:cs="Times New Roman"/>
          <w:sz w:val="22"/>
          <w:szCs w:val="22"/>
        </w:rPr>
        <w:t>АО «</w:t>
      </w:r>
      <w:proofErr w:type="gramStart"/>
      <w:r w:rsidRPr="00CC58FF">
        <w:rPr>
          <w:rFonts w:ascii="Times New Roman" w:hAnsi="Times New Roman" w:cs="Times New Roman"/>
          <w:sz w:val="22"/>
          <w:szCs w:val="22"/>
        </w:rPr>
        <w:t xml:space="preserve">Водоканал»   </w:t>
      </w:r>
      <w:proofErr w:type="gramEnd"/>
      <w:r w:rsidRPr="00CC58F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Абонент</w:t>
      </w: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Pr="00CC58FF" w:rsidRDefault="00FA327E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</w:t>
      </w:r>
      <w:r w:rsidRPr="00FA327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4521">
        <w:rPr>
          <w:rFonts w:ascii="Times New Roman" w:hAnsi="Times New Roman" w:cs="Times New Roman"/>
          <w:sz w:val="22"/>
          <w:szCs w:val="22"/>
        </w:rPr>
        <w:t>В.В.Дандамаев</w:t>
      </w:r>
      <w:proofErr w:type="spellEnd"/>
      <w:r w:rsidR="00987B56" w:rsidRPr="00CC58FF">
        <w:rPr>
          <w:rFonts w:ascii="Times New Roman" w:hAnsi="Times New Roman" w:cs="Times New Roman"/>
          <w:sz w:val="22"/>
          <w:szCs w:val="22"/>
        </w:rPr>
        <w:t xml:space="preserve">                                   ________________</w:t>
      </w:r>
      <w:r w:rsidRPr="00FA327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CC58FF">
        <w:rPr>
          <w:rFonts w:ascii="Times New Roman" w:hAnsi="Times New Roman" w:cs="Times New Roman"/>
          <w:sz w:val="22"/>
          <w:szCs w:val="22"/>
        </w:rPr>
        <w:t>"__" ___________ 20__ г.                                             "__" ___________ 20__ г.</w:t>
      </w:r>
    </w:p>
    <w:p w:rsidR="00987B56" w:rsidRPr="00CC58FF" w:rsidRDefault="00987B56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Default="00987B56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6810" w:rsidRDefault="00286810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6810" w:rsidRDefault="00286810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6810" w:rsidRDefault="00286810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6810" w:rsidRDefault="00286810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6810" w:rsidRDefault="00286810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6810" w:rsidRDefault="00286810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6810" w:rsidRDefault="00286810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6810" w:rsidRDefault="00286810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6810" w:rsidRPr="00CC58FF" w:rsidRDefault="00286810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6810" w:rsidRDefault="00286810" w:rsidP="0028681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C1860" w:rsidRDefault="00EC1860" w:rsidP="0028681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C1860" w:rsidRDefault="00EC1860" w:rsidP="0028681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C1860" w:rsidRDefault="00EC1860" w:rsidP="0028681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286810" w:rsidRPr="00286810" w:rsidRDefault="00286810" w:rsidP="0028681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87B56" w:rsidRPr="00551F43" w:rsidRDefault="00987B56" w:rsidP="00987B56">
      <w:pPr>
        <w:shd w:val="clear" w:color="auto" w:fill="FFFFFF"/>
        <w:spacing w:line="315" w:lineRule="atLeast"/>
        <w:jc w:val="right"/>
        <w:textAlignment w:val="baseline"/>
        <w:rPr>
          <w:color w:val="000000"/>
          <w:spacing w:val="2"/>
          <w:sz w:val="22"/>
          <w:szCs w:val="22"/>
        </w:rPr>
      </w:pPr>
      <w:r w:rsidRPr="00551F43">
        <w:rPr>
          <w:color w:val="000000"/>
          <w:spacing w:val="2"/>
          <w:sz w:val="22"/>
          <w:szCs w:val="22"/>
        </w:rPr>
        <w:lastRenderedPageBreak/>
        <w:t>Приложение N</w:t>
      </w:r>
      <w:r w:rsidR="00BB4C50">
        <w:rPr>
          <w:color w:val="000000"/>
          <w:spacing w:val="2"/>
          <w:sz w:val="22"/>
          <w:szCs w:val="22"/>
        </w:rPr>
        <w:t xml:space="preserve"> 2</w:t>
      </w:r>
      <w:r w:rsidR="00BB4C50">
        <w:rPr>
          <w:color w:val="000000"/>
          <w:spacing w:val="2"/>
          <w:sz w:val="22"/>
          <w:szCs w:val="22"/>
        </w:rPr>
        <w:br/>
        <w:t xml:space="preserve">к </w:t>
      </w:r>
      <w:r w:rsidR="00FA327E">
        <w:rPr>
          <w:color w:val="000000"/>
          <w:spacing w:val="2"/>
          <w:sz w:val="22"/>
          <w:szCs w:val="22"/>
        </w:rPr>
        <w:t>государственный контракт</w:t>
      </w:r>
      <w:r w:rsidR="00BB4C50">
        <w:rPr>
          <w:color w:val="000000"/>
          <w:spacing w:val="2"/>
          <w:sz w:val="22"/>
          <w:szCs w:val="22"/>
        </w:rPr>
        <w:t>у водоотведения</w:t>
      </w:r>
      <w:r w:rsidR="00BB4C50">
        <w:rPr>
          <w:color w:val="000000"/>
          <w:spacing w:val="2"/>
          <w:sz w:val="22"/>
          <w:szCs w:val="22"/>
        </w:rPr>
        <w:br/>
      </w:r>
      <w:proofErr w:type="gramStart"/>
      <w:r w:rsidR="00DB4521">
        <w:rPr>
          <w:color w:val="000000"/>
          <w:spacing w:val="2"/>
          <w:sz w:val="22"/>
          <w:szCs w:val="22"/>
        </w:rPr>
        <w:t xml:space="preserve">№ </w:t>
      </w:r>
      <w:r w:rsidR="002F60D6">
        <w:rPr>
          <w:color w:val="000000"/>
          <w:spacing w:val="2"/>
          <w:sz w:val="22"/>
          <w:szCs w:val="22"/>
        </w:rPr>
        <w:t xml:space="preserve"> от</w:t>
      </w:r>
      <w:proofErr w:type="gramEnd"/>
      <w:r w:rsidR="002F60D6">
        <w:rPr>
          <w:color w:val="000000"/>
          <w:spacing w:val="2"/>
          <w:sz w:val="22"/>
          <w:szCs w:val="22"/>
        </w:rPr>
        <w:t xml:space="preserve"> </w:t>
      </w:r>
      <w:r w:rsidR="00286810">
        <w:rPr>
          <w:color w:val="000000"/>
          <w:spacing w:val="2"/>
          <w:sz w:val="22"/>
          <w:szCs w:val="22"/>
        </w:rPr>
        <w:t>«__»________________</w:t>
      </w:r>
      <w:r w:rsidR="002F60D6">
        <w:rPr>
          <w:color w:val="000000"/>
          <w:spacing w:val="2"/>
          <w:sz w:val="22"/>
          <w:szCs w:val="22"/>
        </w:rPr>
        <w:t xml:space="preserve"> </w:t>
      </w:r>
      <w:r w:rsidR="008A7369">
        <w:rPr>
          <w:color w:val="000000"/>
          <w:spacing w:val="2"/>
          <w:sz w:val="22"/>
          <w:szCs w:val="22"/>
        </w:rPr>
        <w:t xml:space="preserve"> </w:t>
      </w:r>
      <w:r w:rsidR="00581D19">
        <w:rPr>
          <w:color w:val="000000"/>
          <w:spacing w:val="2"/>
          <w:sz w:val="22"/>
          <w:szCs w:val="22"/>
        </w:rPr>
        <w:t xml:space="preserve"> </w:t>
      </w:r>
      <w:r w:rsidRPr="00551F43">
        <w:rPr>
          <w:color w:val="000000"/>
          <w:spacing w:val="2"/>
          <w:sz w:val="22"/>
          <w:szCs w:val="22"/>
        </w:rPr>
        <w:t xml:space="preserve"> 20</w:t>
      </w:r>
      <w:r w:rsidR="008A7369">
        <w:rPr>
          <w:color w:val="000000"/>
          <w:spacing w:val="2"/>
          <w:sz w:val="22"/>
          <w:szCs w:val="22"/>
        </w:rPr>
        <w:t>2</w:t>
      </w:r>
      <w:r w:rsidR="00EC1860">
        <w:rPr>
          <w:color w:val="000000"/>
          <w:spacing w:val="2"/>
          <w:sz w:val="22"/>
          <w:szCs w:val="22"/>
        </w:rPr>
        <w:t>3</w:t>
      </w:r>
      <w:r w:rsidRPr="00551F43">
        <w:rPr>
          <w:color w:val="000000"/>
          <w:spacing w:val="2"/>
          <w:sz w:val="22"/>
          <w:szCs w:val="22"/>
        </w:rPr>
        <w:t>г.</w:t>
      </w:r>
      <w:r w:rsidRPr="00551F43">
        <w:rPr>
          <w:color w:val="000000"/>
          <w:spacing w:val="2"/>
          <w:sz w:val="22"/>
          <w:szCs w:val="22"/>
        </w:rPr>
        <w:br/>
      </w:r>
    </w:p>
    <w:p w:rsidR="00987B56" w:rsidRPr="00551F43" w:rsidRDefault="00987B56" w:rsidP="00987B56">
      <w:pPr>
        <w:shd w:val="clear" w:color="auto" w:fill="FFFFFF"/>
        <w:spacing w:line="315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551F43">
        <w:rPr>
          <w:color w:val="000000"/>
          <w:spacing w:val="2"/>
          <w:sz w:val="28"/>
          <w:szCs w:val="28"/>
        </w:rPr>
        <w:t xml:space="preserve">Сведения </w:t>
      </w:r>
    </w:p>
    <w:p w:rsidR="00987B56" w:rsidRPr="00551F43" w:rsidRDefault="00987B56" w:rsidP="00987B56">
      <w:pPr>
        <w:shd w:val="clear" w:color="auto" w:fill="FFFFFF"/>
        <w:spacing w:line="315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551F43">
        <w:rPr>
          <w:color w:val="000000"/>
          <w:spacing w:val="2"/>
          <w:sz w:val="28"/>
          <w:szCs w:val="28"/>
        </w:rPr>
        <w:t>о режиме приёма сточных вод на сливной станции</w:t>
      </w:r>
    </w:p>
    <w:p w:rsidR="00987B56" w:rsidRPr="00551F43" w:rsidRDefault="00987B56" w:rsidP="00987B56">
      <w:pPr>
        <w:shd w:val="clear" w:color="auto" w:fill="FFFFFF"/>
        <w:spacing w:line="315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987B56" w:rsidRPr="00551F43" w:rsidRDefault="00987B56" w:rsidP="00987B56">
      <w:pPr>
        <w:shd w:val="clear" w:color="auto" w:fill="FFFFFF"/>
        <w:spacing w:line="315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</w:p>
    <w:tbl>
      <w:tblPr>
        <w:tblW w:w="13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488"/>
        <w:gridCol w:w="387"/>
        <w:gridCol w:w="3842"/>
        <w:gridCol w:w="20"/>
        <w:gridCol w:w="784"/>
        <w:gridCol w:w="614"/>
        <w:gridCol w:w="444"/>
        <w:gridCol w:w="529"/>
        <w:gridCol w:w="529"/>
        <w:gridCol w:w="283"/>
        <w:gridCol w:w="20"/>
        <w:gridCol w:w="1592"/>
        <w:gridCol w:w="425"/>
        <w:gridCol w:w="24"/>
        <w:gridCol w:w="388"/>
        <w:gridCol w:w="834"/>
        <w:gridCol w:w="557"/>
        <w:gridCol w:w="181"/>
        <w:gridCol w:w="363"/>
        <w:gridCol w:w="495"/>
        <w:gridCol w:w="448"/>
      </w:tblGrid>
      <w:tr w:rsidR="00987B56" w:rsidRPr="00551F43" w:rsidTr="00074D38">
        <w:trPr>
          <w:gridAfter w:val="9"/>
          <w:wAfter w:w="3715" w:type="dxa"/>
          <w:trHeight w:val="15"/>
        </w:trPr>
        <w:tc>
          <w:tcPr>
            <w:tcW w:w="5103" w:type="dxa"/>
            <w:gridSpan w:val="4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6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gridSpan w:val="3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</w:tr>
      <w:tr w:rsidR="00987B56" w:rsidRPr="00551F43" w:rsidTr="00074D38">
        <w:trPr>
          <w:gridAfter w:val="9"/>
          <w:wAfter w:w="3715" w:type="dxa"/>
        </w:trPr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51F43">
              <w:rPr>
                <w:color w:val="000000"/>
                <w:sz w:val="22"/>
                <w:szCs w:val="22"/>
              </w:rPr>
              <w:t>Наименование, адрес объекта Абонента</w:t>
            </w:r>
          </w:p>
        </w:tc>
        <w:tc>
          <w:tcPr>
            <w:tcW w:w="2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51F43">
              <w:rPr>
                <w:color w:val="000000"/>
                <w:sz w:val="22"/>
                <w:szCs w:val="22"/>
              </w:rPr>
              <w:t>Количество сточных вод,</w:t>
            </w:r>
          </w:p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51F43">
              <w:rPr>
                <w:color w:val="000000"/>
                <w:sz w:val="22"/>
                <w:szCs w:val="22"/>
              </w:rPr>
              <w:t>принимаемых на сливной станции  в час</w:t>
            </w:r>
          </w:p>
        </w:tc>
        <w:tc>
          <w:tcPr>
            <w:tcW w:w="1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51F43">
              <w:rPr>
                <w:color w:val="000000"/>
                <w:sz w:val="22"/>
                <w:szCs w:val="22"/>
              </w:rPr>
              <w:t>Максимальный расход сточных вод (секундный)</w:t>
            </w:r>
          </w:p>
        </w:tc>
      </w:tr>
      <w:tr w:rsidR="00987B56" w:rsidRPr="00551F43" w:rsidTr="00074D38">
        <w:trPr>
          <w:gridAfter w:val="9"/>
          <w:wAfter w:w="3715" w:type="dxa"/>
        </w:trPr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2F58" w:rsidRPr="00BE2F51" w:rsidRDefault="005E2F58" w:rsidP="005E2F58">
            <w:pPr>
              <w:pStyle w:val="a8"/>
              <w:spacing w:line="315" w:lineRule="atLeas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51F43">
              <w:rPr>
                <w:color w:val="000000"/>
                <w:sz w:val="22"/>
                <w:szCs w:val="22"/>
              </w:rPr>
              <w:t>в сумме от всех Абонентов</w:t>
            </w:r>
          </w:p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51F43">
              <w:rPr>
                <w:color w:val="000000"/>
                <w:sz w:val="22"/>
                <w:szCs w:val="22"/>
              </w:rPr>
              <w:t>не более 100 м</w:t>
            </w:r>
            <w:r w:rsidRPr="00551F43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551F4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51F43">
              <w:rPr>
                <w:color w:val="000000"/>
                <w:sz w:val="22"/>
                <w:szCs w:val="22"/>
              </w:rPr>
              <w:t>Не установлен</w:t>
            </w:r>
          </w:p>
        </w:tc>
      </w:tr>
      <w:tr w:rsidR="00987B56" w:rsidRPr="00551F43" w:rsidTr="00074D38">
        <w:trPr>
          <w:trHeight w:val="15"/>
        </w:trPr>
        <w:tc>
          <w:tcPr>
            <w:tcW w:w="386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hideMark/>
          </w:tcPr>
          <w:p w:rsidR="00987B56" w:rsidRPr="00551F43" w:rsidRDefault="00987B56" w:rsidP="00074D3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87B56" w:rsidRPr="00551F43" w:rsidRDefault="00987B56" w:rsidP="00987B56">
      <w:pPr>
        <w:shd w:val="clear" w:color="auto" w:fill="FFFFFF"/>
        <w:spacing w:line="315" w:lineRule="atLeast"/>
        <w:textAlignment w:val="baseline"/>
        <w:rPr>
          <w:color w:val="000000"/>
          <w:spacing w:val="2"/>
          <w:sz w:val="21"/>
          <w:szCs w:val="21"/>
        </w:rPr>
      </w:pPr>
    </w:p>
    <w:p w:rsidR="00987B56" w:rsidRPr="00551F43" w:rsidRDefault="00987B56" w:rsidP="00987B56">
      <w:pPr>
        <w:shd w:val="clear" w:color="auto" w:fill="FFFFFF"/>
        <w:spacing w:line="315" w:lineRule="atLeast"/>
        <w:textAlignment w:val="baseline"/>
        <w:rPr>
          <w:color w:val="000000"/>
          <w:spacing w:val="2"/>
          <w:sz w:val="22"/>
          <w:szCs w:val="22"/>
        </w:rPr>
      </w:pPr>
      <w:r w:rsidRPr="00551F43">
        <w:rPr>
          <w:color w:val="000000"/>
          <w:spacing w:val="2"/>
          <w:sz w:val="22"/>
          <w:szCs w:val="22"/>
        </w:rPr>
        <w:t>Режим установлен на весь срок дейст</w:t>
      </w:r>
      <w:r w:rsidR="00BB4C50">
        <w:rPr>
          <w:color w:val="000000"/>
          <w:spacing w:val="2"/>
          <w:sz w:val="22"/>
          <w:szCs w:val="22"/>
        </w:rPr>
        <w:t xml:space="preserve">вия </w:t>
      </w:r>
      <w:r w:rsidR="00FA327E">
        <w:rPr>
          <w:color w:val="000000"/>
          <w:spacing w:val="2"/>
          <w:sz w:val="22"/>
          <w:szCs w:val="22"/>
        </w:rPr>
        <w:t>государственный контракт</w:t>
      </w:r>
      <w:r w:rsidR="00BB4C50">
        <w:rPr>
          <w:color w:val="000000"/>
          <w:spacing w:val="2"/>
          <w:sz w:val="22"/>
          <w:szCs w:val="22"/>
        </w:rPr>
        <w:t xml:space="preserve">а водоотведения </w:t>
      </w:r>
      <w:proofErr w:type="gramStart"/>
      <w:r w:rsidR="00BB4C50">
        <w:rPr>
          <w:color w:val="000000"/>
          <w:spacing w:val="2"/>
          <w:sz w:val="22"/>
          <w:szCs w:val="22"/>
        </w:rPr>
        <w:t xml:space="preserve">№ </w:t>
      </w:r>
      <w:r w:rsidR="008A7369">
        <w:rPr>
          <w:color w:val="000000"/>
          <w:spacing w:val="2"/>
          <w:sz w:val="22"/>
          <w:szCs w:val="22"/>
        </w:rPr>
        <w:t xml:space="preserve"> от</w:t>
      </w:r>
      <w:proofErr w:type="gramEnd"/>
      <w:r w:rsidR="00286810">
        <w:rPr>
          <w:color w:val="000000"/>
          <w:spacing w:val="2"/>
          <w:sz w:val="22"/>
          <w:szCs w:val="22"/>
        </w:rPr>
        <w:t xml:space="preserve"> «__»________</w:t>
      </w:r>
      <w:r w:rsidR="008A7369">
        <w:rPr>
          <w:color w:val="000000"/>
          <w:spacing w:val="2"/>
          <w:sz w:val="22"/>
          <w:szCs w:val="22"/>
        </w:rPr>
        <w:t xml:space="preserve">  202</w:t>
      </w:r>
      <w:r w:rsidR="00FA327E">
        <w:rPr>
          <w:color w:val="000000"/>
          <w:spacing w:val="2"/>
          <w:sz w:val="22"/>
          <w:szCs w:val="22"/>
        </w:rPr>
        <w:t>1</w:t>
      </w:r>
      <w:r w:rsidRPr="00551F43">
        <w:rPr>
          <w:color w:val="000000"/>
          <w:spacing w:val="2"/>
          <w:sz w:val="22"/>
          <w:szCs w:val="22"/>
        </w:rPr>
        <w:t>г.</w:t>
      </w:r>
    </w:p>
    <w:p w:rsidR="00987B56" w:rsidRPr="00551F43" w:rsidRDefault="00987B56" w:rsidP="00987B56">
      <w:pPr>
        <w:shd w:val="clear" w:color="auto" w:fill="FFFFFF"/>
        <w:spacing w:line="315" w:lineRule="atLeast"/>
        <w:textAlignment w:val="baseline"/>
        <w:rPr>
          <w:color w:val="000000"/>
          <w:spacing w:val="2"/>
          <w:sz w:val="21"/>
          <w:szCs w:val="21"/>
        </w:rPr>
      </w:pPr>
      <w:r w:rsidRPr="00551F43">
        <w:rPr>
          <w:color w:val="000000"/>
          <w:spacing w:val="2"/>
          <w:sz w:val="22"/>
          <w:szCs w:val="22"/>
        </w:rPr>
        <w:t xml:space="preserve">Приём сточных вод </w:t>
      </w:r>
      <w:r w:rsidRPr="00551F43">
        <w:rPr>
          <w:color w:val="000000"/>
          <w:sz w:val="22"/>
          <w:szCs w:val="22"/>
        </w:rPr>
        <w:t xml:space="preserve">осуществляется в порядке живой очереди, ежедневно, 24 часа в </w:t>
      </w:r>
      <w:proofErr w:type="gramStart"/>
      <w:r w:rsidRPr="00551F43">
        <w:rPr>
          <w:color w:val="000000"/>
          <w:sz w:val="22"/>
          <w:szCs w:val="22"/>
        </w:rPr>
        <w:t>сутки,  без</w:t>
      </w:r>
      <w:proofErr w:type="gramEnd"/>
      <w:r w:rsidRPr="00551F43">
        <w:rPr>
          <w:color w:val="000000"/>
          <w:sz w:val="22"/>
          <w:szCs w:val="22"/>
        </w:rPr>
        <w:t xml:space="preserve"> перерывов и выходных, за исключением случаев предусмотренных настоящим </w:t>
      </w:r>
      <w:r w:rsidR="00FA327E">
        <w:rPr>
          <w:color w:val="000000"/>
          <w:sz w:val="22"/>
          <w:szCs w:val="22"/>
        </w:rPr>
        <w:t>Государственный контракт</w:t>
      </w:r>
      <w:r w:rsidRPr="00551F43">
        <w:rPr>
          <w:color w:val="000000"/>
          <w:sz w:val="22"/>
          <w:szCs w:val="22"/>
        </w:rPr>
        <w:t xml:space="preserve">ом и законодательством Российской Федерации.  </w:t>
      </w:r>
      <w:r w:rsidRPr="00551F43">
        <w:rPr>
          <w:color w:val="000000"/>
          <w:spacing w:val="2"/>
          <w:sz w:val="28"/>
          <w:szCs w:val="28"/>
        </w:rPr>
        <w:br/>
      </w:r>
      <w:r w:rsidRPr="00551F43">
        <w:rPr>
          <w:color w:val="000000"/>
          <w:spacing w:val="2"/>
          <w:sz w:val="22"/>
          <w:szCs w:val="22"/>
        </w:rPr>
        <w:t>Приём сточных вод вне очереди осуществляется от учреждений: здравоохранения, образования, исправительных учреждений.</w:t>
      </w:r>
      <w:r w:rsidRPr="00551F43">
        <w:rPr>
          <w:color w:val="000000"/>
          <w:spacing w:val="2"/>
          <w:sz w:val="21"/>
          <w:szCs w:val="21"/>
        </w:rPr>
        <w:t xml:space="preserve">      </w:t>
      </w:r>
    </w:p>
    <w:p w:rsidR="00987B56" w:rsidRPr="00551F43" w:rsidRDefault="00987B56" w:rsidP="00987B56">
      <w:pPr>
        <w:shd w:val="clear" w:color="auto" w:fill="FFFFFF"/>
        <w:spacing w:line="315" w:lineRule="atLeast"/>
        <w:textAlignment w:val="baseline"/>
        <w:rPr>
          <w:color w:val="000000"/>
          <w:spacing w:val="2"/>
          <w:sz w:val="21"/>
          <w:szCs w:val="21"/>
        </w:rPr>
      </w:pPr>
    </w:p>
    <w:p w:rsidR="00987B56" w:rsidRPr="00551F43" w:rsidRDefault="00987B56" w:rsidP="00987B56">
      <w:pPr>
        <w:shd w:val="clear" w:color="auto" w:fill="FFFFFF"/>
        <w:spacing w:line="315" w:lineRule="atLeast"/>
        <w:textAlignment w:val="baseline"/>
        <w:rPr>
          <w:color w:val="000000"/>
          <w:spacing w:val="2"/>
          <w:sz w:val="21"/>
          <w:szCs w:val="21"/>
        </w:rPr>
      </w:pPr>
    </w:p>
    <w:p w:rsidR="00987B56" w:rsidRPr="00CC58FF" w:rsidRDefault="00987B56" w:rsidP="00987B56">
      <w:pPr>
        <w:shd w:val="clear" w:color="auto" w:fill="FFFFFF"/>
        <w:spacing w:line="315" w:lineRule="atLeast"/>
        <w:textAlignment w:val="baseline"/>
        <w:rPr>
          <w:color w:val="000000"/>
          <w:spacing w:val="2"/>
          <w:sz w:val="22"/>
          <w:szCs w:val="22"/>
        </w:rPr>
      </w:pP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CC58FF">
        <w:rPr>
          <w:rFonts w:ascii="Times New Roman" w:hAnsi="Times New Roman" w:cs="Times New Roman"/>
          <w:sz w:val="22"/>
          <w:szCs w:val="22"/>
        </w:rPr>
        <w:t>АО «</w:t>
      </w:r>
      <w:proofErr w:type="gramStart"/>
      <w:r w:rsidRPr="00CC58FF">
        <w:rPr>
          <w:rFonts w:ascii="Times New Roman" w:hAnsi="Times New Roman" w:cs="Times New Roman"/>
          <w:sz w:val="22"/>
          <w:szCs w:val="22"/>
        </w:rPr>
        <w:t xml:space="preserve">Водоканал»   </w:t>
      </w:r>
      <w:proofErr w:type="gramEnd"/>
      <w:r w:rsidRPr="00CC58F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Абонент</w:t>
      </w: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Pr="00CC58FF" w:rsidRDefault="00FA327E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</w:t>
      </w:r>
      <w:r w:rsidRPr="00FA327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4521">
        <w:rPr>
          <w:rFonts w:ascii="Times New Roman" w:hAnsi="Times New Roman" w:cs="Times New Roman"/>
          <w:sz w:val="22"/>
          <w:szCs w:val="22"/>
        </w:rPr>
        <w:t>В.В.Дандамаев</w:t>
      </w:r>
      <w:proofErr w:type="spellEnd"/>
      <w:r w:rsidR="00987B56" w:rsidRPr="00CC58FF">
        <w:rPr>
          <w:rFonts w:ascii="Times New Roman" w:hAnsi="Times New Roman" w:cs="Times New Roman"/>
          <w:sz w:val="22"/>
          <w:szCs w:val="22"/>
        </w:rPr>
        <w:t xml:space="preserve">                                 ________________</w:t>
      </w:r>
      <w:r w:rsidR="002F39EA" w:rsidRPr="002F39EA">
        <w:rPr>
          <w:rFonts w:ascii="Times New Roman" w:eastAsia="Arial Unicode MS" w:hAnsi="Times New Roman"/>
          <w:sz w:val="22"/>
          <w:szCs w:val="22"/>
        </w:rPr>
        <w:t xml:space="preserve"> </w:t>
      </w: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CC58FF">
        <w:rPr>
          <w:rFonts w:ascii="Times New Roman" w:hAnsi="Times New Roman" w:cs="Times New Roman"/>
          <w:sz w:val="22"/>
          <w:szCs w:val="22"/>
        </w:rPr>
        <w:t>"__" ___________ 20__ г.                                             "__" ___________ 20__ г.</w:t>
      </w: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Pr="00CC58FF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Pr="00CC58FF" w:rsidRDefault="00987B56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Pr="00551F43" w:rsidRDefault="00987B56" w:rsidP="00987B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C1860" w:rsidRDefault="00EC1860" w:rsidP="00987B56">
      <w:pPr>
        <w:shd w:val="clear" w:color="auto" w:fill="FFFFFF"/>
        <w:spacing w:before="375" w:after="225"/>
        <w:jc w:val="right"/>
        <w:textAlignment w:val="baseline"/>
        <w:outlineLvl w:val="2"/>
        <w:rPr>
          <w:color w:val="000000"/>
          <w:spacing w:val="2"/>
          <w:sz w:val="22"/>
          <w:szCs w:val="22"/>
        </w:rPr>
      </w:pPr>
    </w:p>
    <w:p w:rsidR="00EC1860" w:rsidRDefault="00EC1860" w:rsidP="00987B56">
      <w:pPr>
        <w:shd w:val="clear" w:color="auto" w:fill="FFFFFF"/>
        <w:spacing w:before="375" w:after="225"/>
        <w:jc w:val="right"/>
        <w:textAlignment w:val="baseline"/>
        <w:outlineLvl w:val="2"/>
        <w:rPr>
          <w:color w:val="000000"/>
          <w:spacing w:val="2"/>
          <w:sz w:val="22"/>
          <w:szCs w:val="22"/>
        </w:rPr>
      </w:pPr>
    </w:p>
    <w:p w:rsidR="00987B56" w:rsidRPr="00551F43" w:rsidRDefault="00987B56" w:rsidP="00987B56">
      <w:pPr>
        <w:shd w:val="clear" w:color="auto" w:fill="FFFFFF"/>
        <w:spacing w:before="375" w:after="225"/>
        <w:jc w:val="right"/>
        <w:textAlignment w:val="baseline"/>
        <w:outlineLvl w:val="2"/>
        <w:rPr>
          <w:color w:val="000000"/>
          <w:spacing w:val="2"/>
          <w:sz w:val="22"/>
          <w:szCs w:val="22"/>
        </w:rPr>
      </w:pPr>
      <w:r w:rsidRPr="00551F43">
        <w:rPr>
          <w:color w:val="000000"/>
          <w:spacing w:val="2"/>
          <w:sz w:val="22"/>
          <w:szCs w:val="22"/>
        </w:rPr>
        <w:lastRenderedPageBreak/>
        <w:t xml:space="preserve">Приложение N </w:t>
      </w:r>
      <w:r w:rsidR="00BB4C50">
        <w:rPr>
          <w:color w:val="000000"/>
          <w:spacing w:val="2"/>
          <w:sz w:val="22"/>
          <w:szCs w:val="22"/>
        </w:rPr>
        <w:t>3</w:t>
      </w:r>
      <w:r w:rsidR="00BB4C50">
        <w:rPr>
          <w:color w:val="000000"/>
          <w:spacing w:val="2"/>
          <w:sz w:val="22"/>
          <w:szCs w:val="22"/>
        </w:rPr>
        <w:br/>
        <w:t xml:space="preserve">к </w:t>
      </w:r>
      <w:r w:rsidR="00FA327E">
        <w:rPr>
          <w:color w:val="000000"/>
          <w:spacing w:val="2"/>
          <w:sz w:val="22"/>
          <w:szCs w:val="22"/>
        </w:rPr>
        <w:t>государственный контракт</w:t>
      </w:r>
      <w:r w:rsidR="00DB4521">
        <w:rPr>
          <w:color w:val="000000"/>
          <w:spacing w:val="2"/>
          <w:sz w:val="22"/>
          <w:szCs w:val="22"/>
        </w:rPr>
        <w:t>у водоотведения</w:t>
      </w:r>
      <w:r w:rsidR="00DB4521">
        <w:rPr>
          <w:color w:val="000000"/>
          <w:spacing w:val="2"/>
          <w:sz w:val="22"/>
          <w:szCs w:val="22"/>
        </w:rPr>
        <w:br/>
      </w:r>
      <w:proofErr w:type="gramStart"/>
      <w:r w:rsidR="00DB4521">
        <w:rPr>
          <w:color w:val="000000"/>
          <w:spacing w:val="2"/>
          <w:sz w:val="22"/>
          <w:szCs w:val="22"/>
        </w:rPr>
        <w:t xml:space="preserve">№ </w:t>
      </w:r>
      <w:r w:rsidRPr="00551F43">
        <w:rPr>
          <w:color w:val="000000"/>
          <w:spacing w:val="2"/>
          <w:sz w:val="22"/>
          <w:szCs w:val="22"/>
        </w:rPr>
        <w:t xml:space="preserve"> от</w:t>
      </w:r>
      <w:proofErr w:type="gramEnd"/>
      <w:r w:rsidR="00286810">
        <w:rPr>
          <w:color w:val="000000"/>
          <w:spacing w:val="2"/>
          <w:sz w:val="22"/>
          <w:szCs w:val="22"/>
        </w:rPr>
        <w:t xml:space="preserve"> «__»________</w:t>
      </w:r>
      <w:r w:rsidR="008A7369">
        <w:rPr>
          <w:color w:val="000000"/>
          <w:spacing w:val="2"/>
          <w:sz w:val="22"/>
          <w:szCs w:val="22"/>
        </w:rPr>
        <w:t>202</w:t>
      </w:r>
      <w:r w:rsidR="00EC1860">
        <w:rPr>
          <w:color w:val="000000"/>
          <w:spacing w:val="2"/>
          <w:sz w:val="22"/>
          <w:szCs w:val="22"/>
        </w:rPr>
        <w:t>3</w:t>
      </w:r>
      <w:r w:rsidRPr="00551F43">
        <w:rPr>
          <w:color w:val="000000"/>
          <w:spacing w:val="2"/>
          <w:sz w:val="22"/>
          <w:szCs w:val="22"/>
        </w:rPr>
        <w:t>г.</w:t>
      </w:r>
    </w:p>
    <w:p w:rsidR="00987B56" w:rsidRPr="00551F43" w:rsidRDefault="00987B56" w:rsidP="00987B56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/>
          <w:spacing w:val="2"/>
          <w:sz w:val="28"/>
          <w:szCs w:val="28"/>
        </w:rPr>
      </w:pPr>
      <w:r w:rsidRPr="00551F43">
        <w:rPr>
          <w:color w:val="000000"/>
          <w:spacing w:val="2"/>
          <w:sz w:val="28"/>
          <w:szCs w:val="28"/>
        </w:rPr>
        <w:t>Сведения о местах отбора проб сточных вод</w:t>
      </w:r>
    </w:p>
    <w:p w:rsidR="00987B56" w:rsidRPr="00551F43" w:rsidRDefault="00987B56" w:rsidP="00987B56">
      <w:pPr>
        <w:shd w:val="clear" w:color="auto" w:fill="FFFFFF"/>
        <w:textAlignment w:val="baseline"/>
        <w:rPr>
          <w:vanish/>
          <w:color w:val="000000"/>
          <w:spacing w:val="2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458"/>
        <w:gridCol w:w="363"/>
        <w:gridCol w:w="1199"/>
        <w:gridCol w:w="750"/>
        <w:gridCol w:w="574"/>
        <w:gridCol w:w="406"/>
        <w:gridCol w:w="249"/>
        <w:gridCol w:w="1055"/>
        <w:gridCol w:w="371"/>
        <w:gridCol w:w="475"/>
        <w:gridCol w:w="367"/>
        <w:gridCol w:w="583"/>
        <w:gridCol w:w="766"/>
        <w:gridCol w:w="510"/>
        <w:gridCol w:w="455"/>
        <w:gridCol w:w="409"/>
      </w:tblGrid>
      <w:tr w:rsidR="00987B56" w:rsidRPr="00551F43" w:rsidTr="004A1E3D">
        <w:trPr>
          <w:trHeight w:val="15"/>
        </w:trPr>
        <w:tc>
          <w:tcPr>
            <w:tcW w:w="4364" w:type="dxa"/>
            <w:gridSpan w:val="8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2851" w:type="dxa"/>
            <w:gridSpan w:val="5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2140" w:type="dxa"/>
            <w:gridSpan w:val="4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</w:tr>
      <w:tr w:rsidR="00987B56" w:rsidRPr="00551F43" w:rsidTr="004A1E3D">
        <w:tc>
          <w:tcPr>
            <w:tcW w:w="43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551F43">
              <w:rPr>
                <w:color w:val="000000"/>
                <w:sz w:val="21"/>
                <w:szCs w:val="21"/>
              </w:rPr>
              <w:t xml:space="preserve">Расположение объекта Абонента и </w:t>
            </w:r>
          </w:p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551F43">
              <w:rPr>
                <w:color w:val="000000"/>
                <w:sz w:val="21"/>
                <w:szCs w:val="21"/>
              </w:rPr>
              <w:t>места отбора проб</w:t>
            </w:r>
          </w:p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551F43">
              <w:rPr>
                <w:color w:val="000000"/>
                <w:sz w:val="18"/>
                <w:szCs w:val="18"/>
              </w:rPr>
              <w:t>(адрес: населённый пункт, улица (проспект, переулок), № строения, № места отбора проб, при наличии)</w:t>
            </w:r>
          </w:p>
        </w:tc>
        <w:tc>
          <w:tcPr>
            <w:tcW w:w="28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551F43">
              <w:rPr>
                <w:color w:val="000000"/>
                <w:sz w:val="21"/>
                <w:szCs w:val="21"/>
              </w:rPr>
              <w:t xml:space="preserve">Характеристика места </w:t>
            </w:r>
          </w:p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551F43">
              <w:rPr>
                <w:color w:val="000000"/>
                <w:sz w:val="21"/>
                <w:szCs w:val="21"/>
              </w:rPr>
              <w:t>отбора проб</w:t>
            </w:r>
          </w:p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551F43">
              <w:rPr>
                <w:color w:val="000000"/>
                <w:sz w:val="18"/>
                <w:szCs w:val="18"/>
              </w:rPr>
              <w:t>(выгребная яма или контрольный канализационный колодец)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551F43">
              <w:rPr>
                <w:color w:val="000000"/>
                <w:sz w:val="21"/>
                <w:szCs w:val="21"/>
              </w:rPr>
              <w:t>Частота отбора проб</w:t>
            </w:r>
          </w:p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551F43">
              <w:rPr>
                <w:color w:val="000000"/>
                <w:sz w:val="18"/>
                <w:szCs w:val="18"/>
              </w:rPr>
              <w:t>(1 раз в месяц, 1 раз в квартал, 1 раз в год)</w:t>
            </w:r>
          </w:p>
        </w:tc>
      </w:tr>
      <w:tr w:rsidR="00987B56" w:rsidRPr="00551F43" w:rsidTr="004A1E3D">
        <w:tc>
          <w:tcPr>
            <w:tcW w:w="43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39EA" w:rsidRPr="000C406A" w:rsidRDefault="002F39EA" w:rsidP="002F60D6">
            <w:pPr>
              <w:pStyle w:val="a8"/>
              <w:spacing w:line="315" w:lineRule="atLeast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987B56" w:rsidP="00074D38">
            <w:pPr>
              <w:spacing w:line="315" w:lineRule="atLeast"/>
              <w:textAlignment w:val="baseline"/>
              <w:rPr>
                <w:color w:val="000000"/>
                <w:sz w:val="21"/>
                <w:szCs w:val="21"/>
              </w:rPr>
            </w:pPr>
            <w:r w:rsidRPr="00551F43">
              <w:rPr>
                <w:color w:val="000000"/>
                <w:sz w:val="21"/>
                <w:szCs w:val="21"/>
              </w:rPr>
              <w:t>Выгребная яма</w:t>
            </w:r>
          </w:p>
          <w:p w:rsidR="00987B56" w:rsidRPr="00551F43" w:rsidRDefault="00987B56" w:rsidP="00074D38">
            <w:pPr>
              <w:spacing w:line="315" w:lineRule="atLeast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EF6114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Согласно Правил № 728 от 22.05.2020г. п.5.7.</w:t>
            </w:r>
          </w:p>
        </w:tc>
      </w:tr>
      <w:tr w:rsidR="00987B56" w:rsidRPr="00551F43" w:rsidTr="004A1E3D">
        <w:trPr>
          <w:trHeight w:val="15"/>
        </w:trPr>
        <w:tc>
          <w:tcPr>
            <w:tcW w:w="365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458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363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1199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750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574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406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1304" w:type="dxa"/>
            <w:gridSpan w:val="2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371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475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367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1349" w:type="dxa"/>
            <w:gridSpan w:val="2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510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455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  <w:tc>
          <w:tcPr>
            <w:tcW w:w="409" w:type="dxa"/>
            <w:hideMark/>
          </w:tcPr>
          <w:p w:rsidR="00987B56" w:rsidRPr="00551F43" w:rsidRDefault="00987B56" w:rsidP="00074D38">
            <w:pPr>
              <w:rPr>
                <w:color w:val="000000"/>
                <w:sz w:val="2"/>
              </w:rPr>
            </w:pPr>
          </w:p>
        </w:tc>
      </w:tr>
      <w:tr w:rsidR="00987B56" w:rsidRPr="00551F43" w:rsidTr="004A1E3D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987B56" w:rsidP="00074D38">
            <w:pPr>
              <w:spacing w:line="315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551F43">
              <w:rPr>
                <w:color w:val="000000"/>
                <w:sz w:val="28"/>
                <w:szCs w:val="28"/>
              </w:rPr>
              <w:t>Схема расположения  мест отбора проб сточных вод</w:t>
            </w:r>
            <w:r w:rsidRPr="00551F43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987B56" w:rsidRPr="00551F43" w:rsidTr="004A1E3D"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B56" w:rsidRPr="00551F43" w:rsidRDefault="00987B56" w:rsidP="00074D38">
            <w:pPr>
              <w:rPr>
                <w:color w:val="000000"/>
              </w:rPr>
            </w:pPr>
          </w:p>
        </w:tc>
      </w:tr>
    </w:tbl>
    <w:p w:rsidR="00987B56" w:rsidRPr="00551F43" w:rsidRDefault="00987B56" w:rsidP="00987B56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/>
          <w:spacing w:val="2"/>
          <w:sz w:val="38"/>
          <w:szCs w:val="38"/>
        </w:rPr>
      </w:pPr>
    </w:p>
    <w:p w:rsidR="00987B56" w:rsidRPr="00551F43" w:rsidRDefault="00987B56" w:rsidP="00987B56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/>
          <w:spacing w:val="2"/>
          <w:sz w:val="38"/>
          <w:szCs w:val="38"/>
        </w:rPr>
      </w:pPr>
    </w:p>
    <w:p w:rsidR="00987B56" w:rsidRPr="00551F43" w:rsidRDefault="00987B56" w:rsidP="00987B56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/>
          <w:spacing w:val="2"/>
          <w:sz w:val="38"/>
          <w:szCs w:val="38"/>
        </w:rPr>
      </w:pPr>
    </w:p>
    <w:p w:rsidR="00987B56" w:rsidRPr="00551F43" w:rsidRDefault="00987B56" w:rsidP="00987B56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/>
          <w:spacing w:val="2"/>
          <w:sz w:val="38"/>
          <w:szCs w:val="38"/>
        </w:rPr>
      </w:pPr>
    </w:p>
    <w:p w:rsidR="00987B56" w:rsidRDefault="00987B56" w:rsidP="00987B56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/>
          <w:spacing w:val="2"/>
          <w:sz w:val="38"/>
          <w:szCs w:val="38"/>
        </w:rPr>
      </w:pPr>
    </w:p>
    <w:p w:rsidR="00987B56" w:rsidRDefault="00987B56" w:rsidP="00987B56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/>
          <w:spacing w:val="2"/>
          <w:sz w:val="38"/>
          <w:szCs w:val="38"/>
        </w:rPr>
      </w:pPr>
    </w:p>
    <w:p w:rsidR="00987B56" w:rsidRPr="00551F43" w:rsidRDefault="00987B56" w:rsidP="00987B56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/>
          <w:spacing w:val="2"/>
          <w:sz w:val="38"/>
          <w:szCs w:val="38"/>
        </w:rPr>
      </w:pPr>
    </w:p>
    <w:p w:rsidR="00987B56" w:rsidRPr="00CC58FF" w:rsidRDefault="00987B56" w:rsidP="00987B56">
      <w:pPr>
        <w:shd w:val="clear" w:color="auto" w:fill="FFFFFF"/>
        <w:spacing w:before="375" w:after="225"/>
        <w:textAlignment w:val="baseline"/>
        <w:outlineLvl w:val="2"/>
        <w:rPr>
          <w:color w:val="000000"/>
          <w:spacing w:val="2"/>
          <w:sz w:val="22"/>
          <w:szCs w:val="22"/>
        </w:rPr>
      </w:pP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CC58FF">
        <w:rPr>
          <w:rFonts w:ascii="Times New Roman" w:hAnsi="Times New Roman" w:cs="Times New Roman"/>
          <w:sz w:val="22"/>
          <w:szCs w:val="22"/>
        </w:rPr>
        <w:t>АО «</w:t>
      </w:r>
      <w:proofErr w:type="gramStart"/>
      <w:r w:rsidRPr="00CC58FF">
        <w:rPr>
          <w:rFonts w:ascii="Times New Roman" w:hAnsi="Times New Roman" w:cs="Times New Roman"/>
          <w:sz w:val="22"/>
          <w:szCs w:val="22"/>
        </w:rPr>
        <w:t xml:space="preserve">Водоканал»   </w:t>
      </w:r>
      <w:proofErr w:type="gramEnd"/>
      <w:r w:rsidRPr="00CC58FF">
        <w:rPr>
          <w:rFonts w:ascii="Times New Roman" w:hAnsi="Times New Roman" w:cs="Times New Roman"/>
          <w:sz w:val="22"/>
          <w:szCs w:val="22"/>
        </w:rPr>
        <w:t xml:space="preserve">                                                Абонент</w:t>
      </w: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Pr="00CC58FF" w:rsidRDefault="00FA327E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FA327E">
        <w:rPr>
          <w:rFonts w:ascii="Times New Roman" w:hAnsi="Times New Roman" w:cs="Times New Roman"/>
          <w:sz w:val="22"/>
          <w:szCs w:val="22"/>
          <w:u w:val="single"/>
        </w:rPr>
        <w:t xml:space="preserve">______________ </w:t>
      </w:r>
      <w:proofErr w:type="spellStart"/>
      <w:r w:rsidR="00DB4521">
        <w:rPr>
          <w:rFonts w:ascii="Times New Roman" w:hAnsi="Times New Roman" w:cs="Times New Roman"/>
          <w:sz w:val="22"/>
          <w:szCs w:val="22"/>
        </w:rPr>
        <w:t>В.В.Дандамаев</w:t>
      </w:r>
      <w:proofErr w:type="spellEnd"/>
      <w:r w:rsidR="00987B56" w:rsidRPr="00CC58FF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987B56" w:rsidRPr="00FA327E">
        <w:rPr>
          <w:rFonts w:ascii="Times New Roman" w:hAnsi="Times New Roman" w:cs="Times New Roman"/>
          <w:sz w:val="22"/>
          <w:szCs w:val="22"/>
          <w:u w:val="single"/>
        </w:rPr>
        <w:t>________________</w:t>
      </w:r>
      <w:r w:rsidR="002F39EA" w:rsidRPr="00FA327E">
        <w:rPr>
          <w:rFonts w:ascii="Times New Roman" w:eastAsia="Arial Unicode MS" w:hAnsi="Times New Roman"/>
          <w:sz w:val="22"/>
          <w:szCs w:val="22"/>
          <w:u w:val="single"/>
        </w:rPr>
        <w:t xml:space="preserve"> </w:t>
      </w: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CC58FF">
        <w:rPr>
          <w:rFonts w:ascii="Times New Roman" w:hAnsi="Times New Roman" w:cs="Times New Roman"/>
          <w:sz w:val="22"/>
          <w:szCs w:val="22"/>
        </w:rPr>
        <w:t xml:space="preserve">"__" ___________ 20__ г.            </w:t>
      </w:r>
      <w:r w:rsidR="00FA327E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CC58FF">
        <w:rPr>
          <w:rFonts w:ascii="Times New Roman" w:hAnsi="Times New Roman" w:cs="Times New Roman"/>
          <w:sz w:val="22"/>
          <w:szCs w:val="22"/>
        </w:rPr>
        <w:t xml:space="preserve"> "__" ___________ 20__ г.</w:t>
      </w: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43633" w:rsidRPr="00CC58FF" w:rsidRDefault="00343633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Pr="00551F43" w:rsidRDefault="00987B56" w:rsidP="00987B56">
      <w:pPr>
        <w:shd w:val="clear" w:color="auto" w:fill="FFFFFF"/>
        <w:spacing w:before="375" w:after="225"/>
        <w:jc w:val="right"/>
        <w:textAlignment w:val="baseline"/>
        <w:outlineLvl w:val="2"/>
        <w:rPr>
          <w:color w:val="000000"/>
          <w:spacing w:val="2"/>
          <w:sz w:val="22"/>
          <w:szCs w:val="22"/>
        </w:rPr>
      </w:pPr>
      <w:r w:rsidRPr="00551F43">
        <w:rPr>
          <w:color w:val="000000"/>
          <w:spacing w:val="2"/>
          <w:sz w:val="22"/>
          <w:szCs w:val="22"/>
        </w:rPr>
        <w:lastRenderedPageBreak/>
        <w:t>Приложение N</w:t>
      </w:r>
      <w:r w:rsidR="00BB4C50">
        <w:rPr>
          <w:color w:val="000000"/>
          <w:spacing w:val="2"/>
          <w:sz w:val="22"/>
          <w:szCs w:val="22"/>
        </w:rPr>
        <w:t xml:space="preserve"> 4</w:t>
      </w:r>
      <w:r w:rsidR="00BB4C50">
        <w:rPr>
          <w:color w:val="000000"/>
          <w:spacing w:val="2"/>
          <w:sz w:val="22"/>
          <w:szCs w:val="22"/>
        </w:rPr>
        <w:br/>
        <w:t xml:space="preserve">к </w:t>
      </w:r>
      <w:r w:rsidR="00FA327E">
        <w:rPr>
          <w:color w:val="000000"/>
          <w:spacing w:val="2"/>
          <w:sz w:val="22"/>
          <w:szCs w:val="22"/>
        </w:rPr>
        <w:t>государственный контракт</w:t>
      </w:r>
      <w:r w:rsidR="00DB4521">
        <w:rPr>
          <w:color w:val="000000"/>
          <w:spacing w:val="2"/>
          <w:sz w:val="22"/>
          <w:szCs w:val="22"/>
        </w:rPr>
        <w:t>у водоотведения</w:t>
      </w:r>
      <w:r w:rsidR="00DB4521">
        <w:rPr>
          <w:color w:val="000000"/>
          <w:spacing w:val="2"/>
          <w:sz w:val="22"/>
          <w:szCs w:val="22"/>
        </w:rPr>
        <w:br/>
      </w:r>
      <w:proofErr w:type="gramStart"/>
      <w:r w:rsidR="00DB4521">
        <w:rPr>
          <w:color w:val="000000"/>
          <w:spacing w:val="2"/>
          <w:sz w:val="22"/>
          <w:szCs w:val="22"/>
        </w:rPr>
        <w:t xml:space="preserve">№ </w:t>
      </w:r>
      <w:r w:rsidR="008A7369">
        <w:rPr>
          <w:color w:val="000000"/>
          <w:spacing w:val="2"/>
          <w:sz w:val="22"/>
          <w:szCs w:val="22"/>
        </w:rPr>
        <w:t xml:space="preserve"> от</w:t>
      </w:r>
      <w:proofErr w:type="gramEnd"/>
      <w:r w:rsidR="008A7369">
        <w:rPr>
          <w:color w:val="000000"/>
          <w:spacing w:val="2"/>
          <w:sz w:val="22"/>
          <w:szCs w:val="22"/>
        </w:rPr>
        <w:t xml:space="preserve"> </w:t>
      </w:r>
      <w:r w:rsidR="00286810">
        <w:rPr>
          <w:color w:val="000000"/>
          <w:spacing w:val="2"/>
          <w:sz w:val="22"/>
          <w:szCs w:val="22"/>
        </w:rPr>
        <w:t>«</w:t>
      </w:r>
      <w:r w:rsidR="001936DC">
        <w:rPr>
          <w:color w:val="000000"/>
          <w:spacing w:val="2"/>
          <w:sz w:val="22"/>
          <w:szCs w:val="22"/>
        </w:rPr>
        <w:t>__»_________</w:t>
      </w:r>
      <w:r w:rsidR="008A7369">
        <w:rPr>
          <w:color w:val="000000"/>
          <w:spacing w:val="2"/>
          <w:sz w:val="22"/>
          <w:szCs w:val="22"/>
        </w:rPr>
        <w:t xml:space="preserve"> 202</w:t>
      </w:r>
      <w:r w:rsidR="00EC1860">
        <w:rPr>
          <w:color w:val="000000"/>
          <w:spacing w:val="2"/>
          <w:sz w:val="22"/>
          <w:szCs w:val="22"/>
        </w:rPr>
        <w:t>3</w:t>
      </w:r>
      <w:r w:rsidRPr="00551F43">
        <w:rPr>
          <w:color w:val="000000"/>
          <w:spacing w:val="2"/>
          <w:sz w:val="22"/>
          <w:szCs w:val="22"/>
        </w:rPr>
        <w:t>г.</w:t>
      </w:r>
    </w:p>
    <w:p w:rsidR="00987B56" w:rsidRDefault="00987B56" w:rsidP="00987B56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/>
          <w:spacing w:val="2"/>
          <w:sz w:val="22"/>
          <w:szCs w:val="22"/>
        </w:rPr>
      </w:pPr>
      <w:r w:rsidRPr="00551F43">
        <w:rPr>
          <w:color w:val="000000"/>
          <w:spacing w:val="2"/>
          <w:sz w:val="22"/>
          <w:szCs w:val="22"/>
        </w:rPr>
        <w:t xml:space="preserve">                                Нормативы                                                                                                            водоотведения (сброса) по составу сточных вод в централизованную систему водоотведения (канализации) г. Горно-Алтайска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4820"/>
        <w:gridCol w:w="2413"/>
      </w:tblGrid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BF9">
              <w:rPr>
                <w:rFonts w:ascii="Times New Roman" w:hAnsi="Times New Roman" w:cs="Times New Roman"/>
              </w:rPr>
              <w:t>Номер и наименование канализационных выпусков</w:t>
            </w: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BF9">
              <w:rPr>
                <w:rFonts w:ascii="Times New Roman" w:hAnsi="Times New Roman" w:cs="Times New Roman"/>
              </w:rPr>
              <w:t>Перечень загрязняющих веществ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BF9">
              <w:rPr>
                <w:rFonts w:ascii="Times New Roman" w:hAnsi="Times New Roman" w:cs="Times New Roman"/>
              </w:rPr>
              <w:t>Допустимые концентрации загрязняющих веществ (мг/дм</w:t>
            </w:r>
            <w:r w:rsidRPr="00246BF9">
              <w:rPr>
                <w:rFonts w:ascii="Times New Roman" w:hAnsi="Times New Roman" w:cs="Times New Roman"/>
                <w:vertAlign w:val="superscript"/>
              </w:rPr>
              <w:t>3</w:t>
            </w:r>
            <w:r w:rsidRPr="00246BF9">
              <w:rPr>
                <w:rFonts w:ascii="Times New Roman" w:hAnsi="Times New Roman" w:cs="Times New Roman"/>
              </w:rPr>
              <w:t>)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BF9">
              <w:rPr>
                <w:rFonts w:ascii="Times New Roman" w:hAnsi="Times New Roman" w:cs="Times New Roman"/>
              </w:rPr>
              <w:t>3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Взвешенные вещества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Биохимическое потребление кислорода (БПК5)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Химическое потребление кислорода (ХПК)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Аммоний-ион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Фосфор фосфатов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Хлорид-анион(хлориды)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152,00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Сульфат-анион(сульфаты)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АСПАВ(</w:t>
            </w:r>
            <w:proofErr w:type="spellStart"/>
            <w:r>
              <w:rPr>
                <w:rFonts w:ascii="Times New Roman" w:hAnsi="Times New Roman" w:cs="Times New Roman"/>
              </w:rPr>
              <w:t>алкилсульфаты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натрия (смесь первичных </w:t>
            </w:r>
            <w:proofErr w:type="spellStart"/>
            <w:r>
              <w:rPr>
                <w:rFonts w:ascii="Times New Roman" w:hAnsi="Times New Roman" w:cs="Times New Roman"/>
              </w:rPr>
              <w:t>алкилсульфатов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натрия))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</w:tr>
      <w:tr w:rsidR="00581D19" w:rsidRPr="00246BF9" w:rsidTr="00FA327E">
        <w:tc>
          <w:tcPr>
            <w:tcW w:w="1838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2413" w:type="dxa"/>
          </w:tcPr>
          <w:p w:rsidR="00581D19" w:rsidRPr="00246BF9" w:rsidRDefault="00581D19" w:rsidP="00FA3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</w:tbl>
    <w:p w:rsidR="00581D19" w:rsidRDefault="00581D19" w:rsidP="00581D1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Нормативные показатели общих свойств сточных вод, отводимых абонентами в централизованную систему водоотведения города Горно-Алтайска:</w:t>
      </w:r>
    </w:p>
    <w:p w:rsidR="00581D19" w:rsidRDefault="00581D19" w:rsidP="00581D1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Водородный показатель </w:t>
      </w:r>
      <w:r w:rsidRPr="00DE1B4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pH</w:t>
      </w:r>
      <w:r>
        <w:rPr>
          <w:rFonts w:ascii="Times New Roman" w:hAnsi="Times New Roman" w:cs="Times New Roman"/>
        </w:rPr>
        <w:t>)</w:t>
      </w:r>
      <w:r w:rsidRPr="00DE1B45">
        <w:rPr>
          <w:rFonts w:ascii="Times New Roman" w:hAnsi="Times New Roman" w:cs="Times New Roman"/>
        </w:rPr>
        <w:t xml:space="preserve"> в пределах 6-9</w:t>
      </w:r>
      <w:r>
        <w:rPr>
          <w:rFonts w:ascii="Times New Roman" w:hAnsi="Times New Roman" w:cs="Times New Roman"/>
        </w:rPr>
        <w:t>;</w:t>
      </w:r>
    </w:p>
    <w:p w:rsidR="00581D19" w:rsidRDefault="00581D19" w:rsidP="00581D1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Температура сточных вод</w:t>
      </w:r>
      <w:r w:rsidRPr="006855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</w:t>
      </w:r>
      <w:r w:rsidRPr="006855B8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  <w:lang w:val="en-US"/>
        </w:rPr>
        <w:t>C</w:t>
      </w:r>
      <w:r w:rsidRPr="006855B8">
        <w:rPr>
          <w:rFonts w:ascii="Times New Roman" w:hAnsi="Times New Roman" w:cs="Times New Roman"/>
        </w:rPr>
        <w:t xml:space="preserve"> </w:t>
      </w:r>
      <w:proofErr w:type="gramStart"/>
      <w:r w:rsidRPr="006855B8">
        <w:rPr>
          <w:rFonts w:ascii="Times New Roman" w:hAnsi="Times New Roman" w:cs="Times New Roman"/>
          <w:u w:val="single"/>
        </w:rPr>
        <w:t>&lt;</w:t>
      </w:r>
      <w:r>
        <w:rPr>
          <w:rFonts w:ascii="Times New Roman" w:hAnsi="Times New Roman" w:cs="Times New Roman"/>
        </w:rPr>
        <w:t xml:space="preserve"> +</w:t>
      </w:r>
      <w:proofErr w:type="gramEnd"/>
      <w:r>
        <w:rPr>
          <w:rFonts w:ascii="Times New Roman" w:hAnsi="Times New Roman" w:cs="Times New Roman"/>
        </w:rPr>
        <w:t xml:space="preserve"> 40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  <w:lang w:val="en-US"/>
        </w:rPr>
        <w:t>C</w:t>
      </w:r>
    </w:p>
    <w:p w:rsidR="00581D19" w:rsidRPr="00DE1B45" w:rsidRDefault="00581D19" w:rsidP="00581D19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Соотношение  ХПК</w:t>
      </w:r>
      <w:proofErr w:type="gramEnd"/>
      <w:r>
        <w:rPr>
          <w:rFonts w:ascii="Times New Roman" w:hAnsi="Times New Roman" w:cs="Times New Roman"/>
        </w:rPr>
        <w:t xml:space="preserve"> : БПК5 не более 2,5.</w:t>
      </w:r>
    </w:p>
    <w:p w:rsidR="00581D19" w:rsidRPr="00246BF9" w:rsidRDefault="00581D19" w:rsidP="00581D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81D19" w:rsidRPr="00551F43" w:rsidRDefault="00581D19" w:rsidP="00987B56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000000"/>
          <w:spacing w:val="2"/>
          <w:sz w:val="22"/>
          <w:szCs w:val="22"/>
        </w:rPr>
      </w:pP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CC58FF">
        <w:rPr>
          <w:rFonts w:ascii="Times New Roman" w:hAnsi="Times New Roman" w:cs="Times New Roman"/>
          <w:sz w:val="22"/>
          <w:szCs w:val="22"/>
        </w:rPr>
        <w:t>АО «</w:t>
      </w:r>
      <w:proofErr w:type="gramStart"/>
      <w:r w:rsidRPr="00CC58FF">
        <w:rPr>
          <w:rFonts w:ascii="Times New Roman" w:hAnsi="Times New Roman" w:cs="Times New Roman"/>
          <w:sz w:val="22"/>
          <w:szCs w:val="22"/>
        </w:rPr>
        <w:t xml:space="preserve">Водоканал»   </w:t>
      </w:r>
      <w:proofErr w:type="gramEnd"/>
      <w:r w:rsidRPr="00CC58FF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581D19">
        <w:rPr>
          <w:rFonts w:ascii="Times New Roman" w:hAnsi="Times New Roman" w:cs="Times New Roman"/>
          <w:sz w:val="22"/>
          <w:szCs w:val="22"/>
        </w:rPr>
        <w:t xml:space="preserve">       </w:t>
      </w:r>
      <w:r w:rsidRPr="00CC58FF">
        <w:rPr>
          <w:rFonts w:ascii="Times New Roman" w:hAnsi="Times New Roman" w:cs="Times New Roman"/>
          <w:sz w:val="22"/>
          <w:szCs w:val="22"/>
        </w:rPr>
        <w:t xml:space="preserve"> Абонент</w:t>
      </w: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Pr="00CC58FF" w:rsidRDefault="00FA327E" w:rsidP="00581D19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FA327E">
        <w:rPr>
          <w:rFonts w:ascii="Times New Roman" w:hAnsi="Times New Roman" w:cs="Times New Roman"/>
          <w:sz w:val="22"/>
          <w:szCs w:val="22"/>
          <w:u w:val="single"/>
        </w:rPr>
        <w:t>_______________</w:t>
      </w:r>
      <w:r w:rsidR="00DB4521" w:rsidRPr="00DB452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4521">
        <w:rPr>
          <w:rFonts w:ascii="Times New Roman" w:hAnsi="Times New Roman" w:cs="Times New Roman"/>
          <w:sz w:val="22"/>
          <w:szCs w:val="22"/>
        </w:rPr>
        <w:t>В.В.Дандамаев</w:t>
      </w:r>
      <w:proofErr w:type="spellEnd"/>
      <w:r w:rsidR="00987B56" w:rsidRPr="00CC58FF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581D19">
        <w:rPr>
          <w:rFonts w:ascii="Times New Roman" w:hAnsi="Times New Roman" w:cs="Times New Roman"/>
          <w:sz w:val="22"/>
          <w:szCs w:val="22"/>
        </w:rPr>
        <w:t xml:space="preserve">  </w:t>
      </w:r>
      <w:r w:rsidR="00987B56" w:rsidRPr="00CC58FF">
        <w:rPr>
          <w:rFonts w:ascii="Times New Roman" w:hAnsi="Times New Roman" w:cs="Times New Roman"/>
          <w:sz w:val="22"/>
          <w:szCs w:val="22"/>
        </w:rPr>
        <w:t xml:space="preserve"> __</w:t>
      </w:r>
      <w:r w:rsidR="00987B56" w:rsidRPr="00FA327E">
        <w:rPr>
          <w:rFonts w:ascii="Times New Roman" w:hAnsi="Times New Roman" w:cs="Times New Roman"/>
          <w:sz w:val="22"/>
          <w:szCs w:val="22"/>
          <w:u w:val="single"/>
        </w:rPr>
        <w:t>______________</w:t>
      </w: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CC58FF">
        <w:rPr>
          <w:rFonts w:ascii="Times New Roman" w:hAnsi="Times New Roman" w:cs="Times New Roman"/>
          <w:sz w:val="22"/>
          <w:szCs w:val="22"/>
        </w:rPr>
        <w:t>"__" ___________ 20__ г.                                             "__" ___________ 20__ г.</w:t>
      </w: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E2F58" w:rsidRDefault="005E2F58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43633" w:rsidRPr="00CC58FF" w:rsidRDefault="00343633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Pr="00551F43" w:rsidRDefault="00987B56" w:rsidP="00A2395F">
      <w:pPr>
        <w:shd w:val="clear" w:color="auto" w:fill="FFFFFF"/>
        <w:spacing w:before="375" w:after="225"/>
        <w:jc w:val="right"/>
        <w:textAlignment w:val="baseline"/>
        <w:outlineLvl w:val="2"/>
        <w:rPr>
          <w:color w:val="000000"/>
          <w:spacing w:val="2"/>
          <w:sz w:val="22"/>
          <w:szCs w:val="22"/>
        </w:rPr>
      </w:pPr>
      <w:r w:rsidRPr="00551F43">
        <w:rPr>
          <w:color w:val="000000"/>
          <w:spacing w:val="2"/>
          <w:sz w:val="22"/>
          <w:szCs w:val="22"/>
        </w:rPr>
        <w:lastRenderedPageBreak/>
        <w:t>Приложение N 5</w:t>
      </w:r>
      <w:r w:rsidRPr="00551F43">
        <w:rPr>
          <w:color w:val="000000"/>
          <w:spacing w:val="2"/>
          <w:sz w:val="22"/>
          <w:szCs w:val="22"/>
        </w:rPr>
        <w:br/>
        <w:t xml:space="preserve">к </w:t>
      </w:r>
      <w:r w:rsidR="00FA327E">
        <w:rPr>
          <w:color w:val="000000"/>
          <w:spacing w:val="2"/>
          <w:sz w:val="22"/>
          <w:szCs w:val="22"/>
        </w:rPr>
        <w:t>государственный контракт</w:t>
      </w:r>
      <w:r w:rsidRPr="00551F43">
        <w:rPr>
          <w:color w:val="000000"/>
          <w:spacing w:val="2"/>
          <w:sz w:val="22"/>
          <w:szCs w:val="22"/>
        </w:rPr>
        <w:t>у водоотведения</w:t>
      </w:r>
      <w:r w:rsidRPr="00551F43">
        <w:rPr>
          <w:color w:val="000000"/>
          <w:spacing w:val="2"/>
          <w:sz w:val="22"/>
          <w:szCs w:val="22"/>
        </w:rPr>
        <w:br/>
      </w:r>
      <w:proofErr w:type="gramStart"/>
      <w:r w:rsidR="00DB4521">
        <w:rPr>
          <w:color w:val="000000"/>
          <w:spacing w:val="2"/>
          <w:sz w:val="22"/>
          <w:szCs w:val="22"/>
        </w:rPr>
        <w:t xml:space="preserve">№ </w:t>
      </w:r>
      <w:r w:rsidR="008A7369">
        <w:rPr>
          <w:color w:val="000000"/>
          <w:spacing w:val="2"/>
          <w:sz w:val="22"/>
          <w:szCs w:val="22"/>
        </w:rPr>
        <w:t xml:space="preserve"> от</w:t>
      </w:r>
      <w:proofErr w:type="gramEnd"/>
      <w:r w:rsidR="008A7369">
        <w:rPr>
          <w:color w:val="000000"/>
          <w:spacing w:val="2"/>
          <w:sz w:val="22"/>
          <w:szCs w:val="22"/>
        </w:rPr>
        <w:t xml:space="preserve"> </w:t>
      </w:r>
      <w:r w:rsidR="001936DC">
        <w:rPr>
          <w:color w:val="000000"/>
          <w:spacing w:val="2"/>
          <w:sz w:val="22"/>
          <w:szCs w:val="22"/>
        </w:rPr>
        <w:t>«__»___________</w:t>
      </w:r>
      <w:r w:rsidR="008A7369">
        <w:rPr>
          <w:color w:val="000000"/>
          <w:spacing w:val="2"/>
          <w:sz w:val="22"/>
          <w:szCs w:val="22"/>
        </w:rPr>
        <w:t xml:space="preserve">  202</w:t>
      </w:r>
      <w:r w:rsidR="00EC1860">
        <w:rPr>
          <w:color w:val="000000"/>
          <w:spacing w:val="2"/>
          <w:sz w:val="22"/>
          <w:szCs w:val="22"/>
        </w:rPr>
        <w:t>3</w:t>
      </w:r>
      <w:r w:rsidRPr="00551F43">
        <w:rPr>
          <w:color w:val="000000"/>
          <w:spacing w:val="2"/>
          <w:sz w:val="22"/>
          <w:szCs w:val="22"/>
        </w:rPr>
        <w:t xml:space="preserve"> г.</w:t>
      </w:r>
    </w:p>
    <w:p w:rsidR="00A2395F" w:rsidRPr="00A81E37" w:rsidRDefault="00A2395F" w:rsidP="00A239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81E37">
        <w:rPr>
          <w:rFonts w:ascii="Times New Roman" w:hAnsi="Times New Roman" w:cs="Times New Roman"/>
          <w:sz w:val="22"/>
          <w:szCs w:val="22"/>
        </w:rPr>
        <w:t>СОГЛАШЕНИЕ</w:t>
      </w:r>
    </w:p>
    <w:p w:rsidR="00A2395F" w:rsidRPr="00A81E37" w:rsidRDefault="00A2395F" w:rsidP="00A239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81E37">
        <w:rPr>
          <w:rFonts w:ascii="Times New Roman" w:hAnsi="Times New Roman" w:cs="Times New Roman"/>
          <w:sz w:val="22"/>
          <w:szCs w:val="22"/>
        </w:rPr>
        <w:t>об осуществлении электронного документооборота</w:t>
      </w:r>
    </w:p>
    <w:p w:rsidR="00A2395F" w:rsidRPr="00A81E37" w:rsidRDefault="00A2395F" w:rsidP="00A239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1E37">
        <w:rPr>
          <w:rFonts w:ascii="Times New Roman" w:hAnsi="Times New Roman" w:cs="Times New Roman"/>
          <w:sz w:val="22"/>
          <w:szCs w:val="22"/>
        </w:rPr>
        <w:t xml:space="preserve"> г. Горно-Алтайск                                                                        </w:t>
      </w:r>
      <w:r w:rsidR="001936DC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1E37">
        <w:rPr>
          <w:rFonts w:ascii="Times New Roman" w:hAnsi="Times New Roman" w:cs="Times New Roman"/>
          <w:sz w:val="22"/>
          <w:szCs w:val="22"/>
        </w:rPr>
        <w:t xml:space="preserve">  "</w:t>
      </w:r>
      <w:r w:rsidR="001936DC">
        <w:rPr>
          <w:rFonts w:ascii="Times New Roman" w:hAnsi="Times New Roman" w:cs="Times New Roman"/>
          <w:sz w:val="22"/>
          <w:szCs w:val="22"/>
        </w:rPr>
        <w:t>__</w:t>
      </w:r>
      <w:r w:rsidRPr="00A81E37">
        <w:rPr>
          <w:rFonts w:ascii="Times New Roman" w:hAnsi="Times New Roman" w:cs="Times New Roman"/>
          <w:sz w:val="22"/>
          <w:szCs w:val="22"/>
        </w:rPr>
        <w:t xml:space="preserve">" </w:t>
      </w:r>
      <w:r w:rsidR="001936DC">
        <w:rPr>
          <w:rFonts w:ascii="Times New Roman" w:hAnsi="Times New Roman" w:cs="Times New Roman"/>
          <w:sz w:val="22"/>
          <w:szCs w:val="22"/>
        </w:rPr>
        <w:t>_________</w:t>
      </w:r>
      <w:r w:rsidR="008A7369">
        <w:rPr>
          <w:rFonts w:ascii="Times New Roman" w:hAnsi="Times New Roman" w:cs="Times New Roman"/>
          <w:sz w:val="22"/>
          <w:szCs w:val="22"/>
        </w:rPr>
        <w:t xml:space="preserve"> 202</w:t>
      </w:r>
      <w:r w:rsidR="00EC1860">
        <w:rPr>
          <w:rFonts w:ascii="Times New Roman" w:hAnsi="Times New Roman" w:cs="Times New Roman"/>
          <w:sz w:val="22"/>
          <w:szCs w:val="22"/>
        </w:rPr>
        <w:t>3</w:t>
      </w:r>
      <w:r w:rsidRPr="00A81E3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A2395F" w:rsidRPr="00246BF9" w:rsidRDefault="00A2395F" w:rsidP="00A2395F">
      <w:pPr>
        <w:pStyle w:val="ConsPlusNonformat"/>
        <w:jc w:val="both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 xml:space="preserve">            </w:t>
      </w:r>
    </w:p>
    <w:p w:rsidR="00A2395F" w:rsidRPr="00A81E37" w:rsidRDefault="00A2395F" w:rsidP="00A239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B173B7">
        <w:rPr>
          <w:rFonts w:ascii="Times New Roman" w:hAnsi="Times New Roman" w:cs="Times New Roman"/>
          <w:sz w:val="22"/>
          <w:szCs w:val="22"/>
        </w:rPr>
        <w:t xml:space="preserve">Акционерное общество   «Водопроводно-канализационное хозяйство» (сокращенное наименование – АО «Водоканал»), именуемое   в    дальнейшем    организацией   водопроводно-канализационного хозяйства, в лице </w:t>
      </w:r>
      <w:r w:rsidR="00FA327E">
        <w:rPr>
          <w:rFonts w:ascii="Times New Roman" w:hAnsi="Times New Roman" w:cs="Times New Roman"/>
          <w:sz w:val="22"/>
          <w:szCs w:val="22"/>
        </w:rPr>
        <w:t xml:space="preserve"> </w:t>
      </w:r>
      <w:r w:rsidRPr="00B173B7">
        <w:rPr>
          <w:rFonts w:ascii="Times New Roman" w:hAnsi="Times New Roman" w:cs="Times New Roman"/>
          <w:sz w:val="22"/>
          <w:szCs w:val="22"/>
        </w:rPr>
        <w:t>генеральн</w:t>
      </w:r>
      <w:r w:rsidR="00DB4521">
        <w:rPr>
          <w:rFonts w:ascii="Times New Roman" w:hAnsi="Times New Roman" w:cs="Times New Roman"/>
          <w:sz w:val="22"/>
          <w:szCs w:val="22"/>
        </w:rPr>
        <w:t xml:space="preserve">ого директора </w:t>
      </w:r>
      <w:proofErr w:type="spellStart"/>
      <w:r w:rsidR="00DB4521">
        <w:rPr>
          <w:rFonts w:ascii="Times New Roman" w:hAnsi="Times New Roman" w:cs="Times New Roman"/>
          <w:sz w:val="22"/>
          <w:szCs w:val="22"/>
        </w:rPr>
        <w:t>Дандамаева</w:t>
      </w:r>
      <w:proofErr w:type="spellEnd"/>
      <w:r w:rsidR="00DB4521">
        <w:rPr>
          <w:rFonts w:ascii="Times New Roman" w:hAnsi="Times New Roman" w:cs="Times New Roman"/>
          <w:sz w:val="22"/>
          <w:szCs w:val="22"/>
        </w:rPr>
        <w:t xml:space="preserve"> Виктора</w:t>
      </w:r>
      <w:r w:rsidRPr="00B173B7">
        <w:rPr>
          <w:rFonts w:ascii="Times New Roman" w:hAnsi="Times New Roman" w:cs="Times New Roman"/>
          <w:sz w:val="22"/>
          <w:szCs w:val="22"/>
        </w:rPr>
        <w:t xml:space="preserve"> Владимировича, действующего на основан</w:t>
      </w:r>
      <w:r w:rsidR="00FA327E">
        <w:rPr>
          <w:rFonts w:ascii="Times New Roman" w:hAnsi="Times New Roman" w:cs="Times New Roman"/>
          <w:sz w:val="22"/>
          <w:szCs w:val="22"/>
        </w:rPr>
        <w:t>и</w:t>
      </w:r>
      <w:r w:rsidR="00DB4521">
        <w:rPr>
          <w:rFonts w:ascii="Times New Roman" w:hAnsi="Times New Roman" w:cs="Times New Roman"/>
          <w:sz w:val="22"/>
          <w:szCs w:val="22"/>
        </w:rPr>
        <w:t>и устава</w:t>
      </w:r>
      <w:r>
        <w:rPr>
          <w:rFonts w:ascii="Times New Roman" w:hAnsi="Times New Roman" w:cs="Times New Roman"/>
          <w:sz w:val="22"/>
          <w:szCs w:val="22"/>
        </w:rPr>
        <w:t>, с одной стороны, и</w:t>
      </w:r>
      <w:r w:rsidRPr="002F39EA">
        <w:rPr>
          <w:rFonts w:ascii="Times New Roman" w:hAnsi="Times New Roman" w:cs="Times New Roman"/>
          <w:sz w:val="22"/>
          <w:szCs w:val="22"/>
        </w:rPr>
        <w:t>, именуемое            в       дальнейшем      абонентом,       в        лице</w:t>
      </w:r>
      <w:r w:rsidR="002F39EA">
        <w:rPr>
          <w:rFonts w:ascii="Times New Roman" w:hAnsi="Times New Roman" w:cs="Times New Roman"/>
          <w:sz w:val="22"/>
          <w:szCs w:val="22"/>
        </w:rPr>
        <w:t xml:space="preserve">  </w:t>
      </w:r>
      <w:r w:rsidR="00FA327E" w:rsidRPr="00FA327E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2F39EA">
        <w:rPr>
          <w:rFonts w:ascii="Times New Roman" w:hAnsi="Times New Roman" w:cs="Times New Roman"/>
          <w:sz w:val="22"/>
          <w:szCs w:val="22"/>
        </w:rPr>
        <w:t xml:space="preserve"> </w:t>
      </w:r>
      <w:r w:rsidR="00C969BC" w:rsidRPr="00C969BC">
        <w:rPr>
          <w:rFonts w:ascii="Times New Roman" w:hAnsi="Times New Roman" w:cs="Times New Roman"/>
          <w:sz w:val="22"/>
          <w:szCs w:val="22"/>
        </w:rPr>
        <w:t>руководствуясь п. 8 ч.1 ст. 93 ФЗ от 05.04.2013 № 44</w:t>
      </w:r>
      <w:r w:rsidR="00C969BC">
        <w:rPr>
          <w:rFonts w:ascii="Times New Roman" w:hAnsi="Times New Roman" w:cs="Times New Roman"/>
          <w:sz w:val="22"/>
          <w:szCs w:val="22"/>
        </w:rPr>
        <w:t>,</w:t>
      </w:r>
      <w:r w:rsidR="00C969BC" w:rsidRPr="00551F43">
        <w:rPr>
          <w:color w:val="000000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действующег</w:t>
      </w:r>
      <w:r w:rsidR="00C969BC">
        <w:rPr>
          <w:rFonts w:ascii="Times New Roman" w:hAnsi="Times New Roman" w:cs="Times New Roman"/>
          <w:sz w:val="22"/>
          <w:szCs w:val="22"/>
        </w:rPr>
        <w:t>о на основании положения</w:t>
      </w:r>
      <w:r w:rsidRPr="00B173B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73B7">
        <w:rPr>
          <w:rFonts w:ascii="Times New Roman" w:hAnsi="Times New Roman" w:cs="Times New Roman"/>
          <w:sz w:val="22"/>
          <w:szCs w:val="22"/>
        </w:rPr>
        <w:t>с другой стороны, именуемые в  дальнейшем  сторонами</w:t>
      </w:r>
      <w:r>
        <w:rPr>
          <w:rFonts w:ascii="Times New Roman" w:hAnsi="Times New Roman" w:cs="Times New Roman"/>
          <w:sz w:val="22"/>
          <w:szCs w:val="22"/>
        </w:rPr>
        <w:t>, составили настоящий акт о том, что:</w:t>
      </w:r>
    </w:p>
    <w:p w:rsidR="00A2395F" w:rsidRDefault="00A2395F" w:rsidP="00A2395F">
      <w:pPr>
        <w:pStyle w:val="ConsPlusNormal"/>
        <w:jc w:val="both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1. Выставление организацией водопроводно-канализационного хозяйства расчетно-платежных документов (счет, счет-фактура, акт сдачи-приемки услуг) абоненту производится посредством электронного документооборота с использованием электронной подписи через оператора электронного д</w:t>
      </w:r>
      <w:r>
        <w:rPr>
          <w:rFonts w:ascii="Times New Roman" w:hAnsi="Times New Roman" w:cs="Times New Roman"/>
        </w:rPr>
        <w:t>окументооборота _</w:t>
      </w:r>
      <w:r w:rsidRPr="00246BF9">
        <w:rPr>
          <w:rFonts w:ascii="Times New Roman" w:hAnsi="Times New Roman" w:cs="Times New Roman"/>
        </w:rPr>
        <w:t>______________ (ИНН __________</w:t>
      </w:r>
      <w:r>
        <w:rPr>
          <w:rFonts w:ascii="Times New Roman" w:hAnsi="Times New Roman" w:cs="Times New Roman"/>
        </w:rPr>
        <w:t>_____</w:t>
      </w:r>
      <w:r w:rsidRPr="00246BF9">
        <w:rPr>
          <w:rFonts w:ascii="Times New Roman" w:hAnsi="Times New Roman" w:cs="Times New Roman"/>
        </w:rPr>
        <w:t>/ОГРН _____________).</w:t>
      </w:r>
    </w:p>
    <w:p w:rsidR="00A2395F" w:rsidRDefault="00A2395F" w:rsidP="00A2395F">
      <w:pPr>
        <w:pStyle w:val="ConsPlusNormal"/>
        <w:jc w:val="both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2. Датой выставления организацией водопроводно-канализационного хозяйства расчетно-платежных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водопроводно-канализационного хозяйства расчетно-платежных документов абоненту.</w:t>
      </w:r>
    </w:p>
    <w:p w:rsidR="00A2395F" w:rsidRDefault="00A2395F" w:rsidP="00A2395F">
      <w:pPr>
        <w:pStyle w:val="ConsPlusNormal"/>
        <w:jc w:val="both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3. Абонент обязан в течение 10 рабочих дней со дня выставления расчетно-платежных документов в электронном виде по телекоммуникационным каналам связи вернуть организации водопроводно-канализационного хозяйства оформленный надлежащим образом акт сдачи-приемки услуг, подписанный электронной подписью абонента и подтвержденный оператором электронного документооборота.</w:t>
      </w:r>
    </w:p>
    <w:p w:rsidR="00A2395F" w:rsidRDefault="00A2395F" w:rsidP="00A2395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46BF9">
        <w:rPr>
          <w:rFonts w:ascii="Times New Roman" w:hAnsi="Times New Roman" w:cs="Times New Roman"/>
        </w:rPr>
        <w:t>Акт сдачи-приемки услуг в электронном виде считается полученным организацией водопроводно-канализационного хозяйства, если организации водопроводно-канализационного хозяйства поступило подтверждение оператором электронного документооборота подписания акта сдачи-приемки услуг электронной подписью абонента.</w:t>
      </w:r>
    </w:p>
    <w:p w:rsidR="00A2395F" w:rsidRDefault="00A2395F" w:rsidP="00A2395F">
      <w:pPr>
        <w:pStyle w:val="ConsPlusNormal"/>
        <w:jc w:val="both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4. В случае если в течение 5 рабочих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организации водопроводно-канализационного хозяйства о своих возражениях по содержанию указанных документов, в том числе по объему поданной воды и принятых сточных вод и сумме платежа, считается, что абонент согласен с представленным расчетом суммы платежа, а указанные в расчетно-платежных документах показания приборов учета являются согласованными абонентом.</w:t>
      </w:r>
    </w:p>
    <w:p w:rsidR="00A2395F" w:rsidRDefault="00A2395F" w:rsidP="00A2395F">
      <w:pPr>
        <w:pStyle w:val="ConsPlusNormal"/>
        <w:jc w:val="both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5.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подписи.</w:t>
      </w:r>
    </w:p>
    <w:p w:rsidR="00A2395F" w:rsidRPr="00246BF9" w:rsidRDefault="00A2395F" w:rsidP="00A2395F">
      <w:pPr>
        <w:pStyle w:val="ConsPlusNormal"/>
        <w:jc w:val="both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 xml:space="preserve">6.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</w:t>
      </w:r>
      <w:r>
        <w:rPr>
          <w:rFonts w:ascii="Times New Roman" w:hAnsi="Times New Roman" w:cs="Times New Roman"/>
        </w:rPr>
        <w:t xml:space="preserve"> </w:t>
      </w:r>
      <w:r w:rsidR="00FA327E">
        <w:rPr>
          <w:rFonts w:ascii="Times New Roman" w:hAnsi="Times New Roman" w:cs="Times New Roman"/>
        </w:rPr>
        <w:t>государственный контракт</w:t>
      </w:r>
      <w:r>
        <w:rPr>
          <w:rFonts w:ascii="Times New Roman" w:hAnsi="Times New Roman" w:cs="Times New Roman"/>
        </w:rPr>
        <w:t>ом</w:t>
      </w:r>
      <w:r w:rsidRPr="00246BF9">
        <w:rPr>
          <w:rFonts w:ascii="Times New Roman" w:hAnsi="Times New Roman" w:cs="Times New Roman"/>
        </w:rPr>
        <w:t>.</w:t>
      </w:r>
    </w:p>
    <w:p w:rsidR="00987B56" w:rsidRPr="00CC58FF" w:rsidRDefault="00987B56" w:rsidP="005E2F58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CC58FF">
        <w:rPr>
          <w:rFonts w:ascii="Times New Roman" w:hAnsi="Times New Roman" w:cs="Times New Roman"/>
          <w:sz w:val="22"/>
          <w:szCs w:val="22"/>
        </w:rPr>
        <w:t>АО «</w:t>
      </w:r>
      <w:proofErr w:type="gramStart"/>
      <w:r w:rsidRPr="00CC58FF">
        <w:rPr>
          <w:rFonts w:ascii="Times New Roman" w:hAnsi="Times New Roman" w:cs="Times New Roman"/>
          <w:sz w:val="22"/>
          <w:szCs w:val="22"/>
        </w:rPr>
        <w:t xml:space="preserve">Водоканал»   </w:t>
      </w:r>
      <w:proofErr w:type="gramEnd"/>
      <w:r w:rsidRPr="00CC58FF">
        <w:rPr>
          <w:rFonts w:ascii="Times New Roman" w:hAnsi="Times New Roman" w:cs="Times New Roman"/>
          <w:sz w:val="22"/>
          <w:szCs w:val="22"/>
        </w:rPr>
        <w:t xml:space="preserve">                                                Абонент</w:t>
      </w: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Pr="00CC58FF" w:rsidRDefault="00FA327E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</w:t>
      </w:r>
      <w:r w:rsidRPr="00FA327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4521">
        <w:rPr>
          <w:rFonts w:ascii="Times New Roman" w:hAnsi="Times New Roman" w:cs="Times New Roman"/>
          <w:sz w:val="22"/>
          <w:szCs w:val="22"/>
        </w:rPr>
        <w:t>В.В.Дандамае</w:t>
      </w:r>
      <w:r>
        <w:rPr>
          <w:rFonts w:ascii="Times New Roman" w:hAnsi="Times New Roman" w:cs="Times New Roman"/>
          <w:sz w:val="22"/>
          <w:szCs w:val="22"/>
        </w:rPr>
        <w:t>в</w:t>
      </w:r>
      <w:proofErr w:type="spellEnd"/>
      <w:r w:rsidR="00987B56" w:rsidRPr="00CC58FF">
        <w:rPr>
          <w:rFonts w:ascii="Times New Roman" w:hAnsi="Times New Roman" w:cs="Times New Roman"/>
          <w:sz w:val="22"/>
          <w:szCs w:val="22"/>
        </w:rPr>
        <w:t xml:space="preserve">                              ________________</w:t>
      </w:r>
      <w:r w:rsidR="00A2395F" w:rsidRPr="00A2395F">
        <w:rPr>
          <w:rFonts w:ascii="Times New Roman" w:eastAsia="Arial Unicode MS" w:hAnsi="Times New Roman"/>
          <w:sz w:val="22"/>
          <w:szCs w:val="22"/>
        </w:rPr>
        <w:t xml:space="preserve"> </w:t>
      </w:r>
    </w:p>
    <w:p w:rsidR="00987B56" w:rsidRPr="00CC58FF" w:rsidRDefault="00987B56" w:rsidP="00987B5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987B56" w:rsidRDefault="00987B56" w:rsidP="00A2395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CC58FF">
        <w:rPr>
          <w:rFonts w:ascii="Times New Roman" w:hAnsi="Times New Roman" w:cs="Times New Roman"/>
          <w:sz w:val="22"/>
          <w:szCs w:val="22"/>
        </w:rPr>
        <w:t>"__" ___________ 20__ г.                                             "__" ___________ 20__ г.</w:t>
      </w:r>
    </w:p>
    <w:p w:rsidR="00343633" w:rsidRDefault="00343633" w:rsidP="00A2395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EC1860" w:rsidRDefault="00EC1860" w:rsidP="00987B56">
      <w:pPr>
        <w:pBdr>
          <w:bottom w:val="single" w:sz="6" w:space="1" w:color="auto"/>
        </w:pBdr>
        <w:rPr>
          <w:bCs/>
          <w:sz w:val="32"/>
        </w:rPr>
      </w:pPr>
    </w:p>
    <w:p w:rsidR="00987B56" w:rsidRPr="00551F43" w:rsidRDefault="00987B56" w:rsidP="00987B56">
      <w:pPr>
        <w:pBdr>
          <w:bottom w:val="single" w:sz="6" w:space="1" w:color="auto"/>
        </w:pBdr>
        <w:rPr>
          <w:bCs/>
          <w:sz w:val="32"/>
        </w:rPr>
      </w:pPr>
      <w:r w:rsidRPr="00551F43">
        <w:rPr>
          <w:bCs/>
          <w:sz w:val="32"/>
        </w:rPr>
        <w:lastRenderedPageBreak/>
        <w:t xml:space="preserve">                               Акционерное общество</w:t>
      </w:r>
    </w:p>
    <w:p w:rsidR="00987B56" w:rsidRPr="00551F43" w:rsidRDefault="00987B56" w:rsidP="00987B56">
      <w:pPr>
        <w:pBdr>
          <w:bottom w:val="single" w:sz="6" w:space="1" w:color="auto"/>
        </w:pBdr>
        <w:jc w:val="center"/>
        <w:rPr>
          <w:bCs/>
          <w:sz w:val="32"/>
        </w:rPr>
      </w:pPr>
      <w:r w:rsidRPr="00551F43">
        <w:rPr>
          <w:bCs/>
          <w:sz w:val="32"/>
        </w:rPr>
        <w:t>«Водопроводно-канализационное хозяйство»</w:t>
      </w:r>
    </w:p>
    <w:p w:rsidR="00987B56" w:rsidRPr="00551F43" w:rsidRDefault="00987B56" w:rsidP="00987B56">
      <w:pPr>
        <w:jc w:val="center"/>
        <w:rPr>
          <w:sz w:val="16"/>
        </w:rPr>
      </w:pPr>
      <w:r w:rsidRPr="00551F43">
        <w:rPr>
          <w:sz w:val="16"/>
        </w:rPr>
        <w:t>649007, Республика Алтай, г. Горно-Алтайск, ул. Ленина, 247</w:t>
      </w:r>
      <w:r w:rsidR="007A2F34">
        <w:rPr>
          <w:sz w:val="16"/>
        </w:rPr>
        <w:t xml:space="preserve">; тел\факс 8(38822)4-51-26, </w:t>
      </w:r>
      <w:proofErr w:type="gramStart"/>
      <w:r w:rsidR="007A2F34">
        <w:rPr>
          <w:sz w:val="16"/>
          <w:lang w:val="en-US"/>
        </w:rPr>
        <w:t>E</w:t>
      </w:r>
      <w:r w:rsidR="007A2F34">
        <w:rPr>
          <w:sz w:val="16"/>
        </w:rPr>
        <w:t>-</w:t>
      </w:r>
      <w:r w:rsidR="007A2F34">
        <w:rPr>
          <w:sz w:val="16"/>
          <w:lang w:val="en-US"/>
        </w:rPr>
        <w:t>mail</w:t>
      </w:r>
      <w:r w:rsidR="007A2F34">
        <w:rPr>
          <w:sz w:val="16"/>
        </w:rPr>
        <w:t>:</w:t>
      </w:r>
      <w:proofErr w:type="spellStart"/>
      <w:r w:rsidR="00EC1860">
        <w:rPr>
          <w:sz w:val="16"/>
          <w:lang w:val="en-US"/>
        </w:rPr>
        <w:t>abotdel</w:t>
      </w:r>
      <w:proofErr w:type="spellEnd"/>
      <w:r w:rsidR="00EC1860" w:rsidRPr="00EC1860">
        <w:rPr>
          <w:sz w:val="16"/>
        </w:rPr>
        <w:t>@</w:t>
      </w:r>
      <w:proofErr w:type="spellStart"/>
      <w:r w:rsidR="007A2F34">
        <w:rPr>
          <w:sz w:val="16"/>
          <w:lang w:val="en-US"/>
        </w:rPr>
        <w:t>vodokanal</w:t>
      </w:r>
      <w:proofErr w:type="spellEnd"/>
      <w:r w:rsidR="007A2F34">
        <w:rPr>
          <w:sz w:val="16"/>
        </w:rPr>
        <w:t>04.</w:t>
      </w:r>
      <w:proofErr w:type="spellStart"/>
      <w:r w:rsidR="007A2F34">
        <w:rPr>
          <w:sz w:val="16"/>
          <w:lang w:val="en-US"/>
        </w:rPr>
        <w:t>ru</w:t>
      </w:r>
      <w:proofErr w:type="spellEnd"/>
      <w:proofErr w:type="gramEnd"/>
    </w:p>
    <w:tbl>
      <w:tblPr>
        <w:tblW w:w="0" w:type="auto"/>
        <w:tblLook w:val="0000" w:firstRow="0" w:lastRow="0" w:firstColumn="0" w:lastColumn="0" w:noHBand="0" w:noVBand="0"/>
      </w:tblPr>
      <w:tblGrid>
        <w:gridCol w:w="4686"/>
        <w:gridCol w:w="4669"/>
      </w:tblGrid>
      <w:tr w:rsidR="00987B56" w:rsidRPr="00551F43" w:rsidTr="00074D38">
        <w:trPr>
          <w:trHeight w:val="830"/>
        </w:trPr>
        <w:tc>
          <w:tcPr>
            <w:tcW w:w="4785" w:type="dxa"/>
          </w:tcPr>
          <w:p w:rsidR="00987B56" w:rsidRPr="00551F43" w:rsidRDefault="00987B56" w:rsidP="00074D38">
            <w:pPr>
              <w:rPr>
                <w:sz w:val="16"/>
              </w:rPr>
            </w:pPr>
            <w:r w:rsidRPr="00551F43">
              <w:rPr>
                <w:sz w:val="16"/>
              </w:rPr>
              <w:t>р/с 40702810500000000902</w:t>
            </w:r>
          </w:p>
          <w:p w:rsidR="00987B56" w:rsidRPr="00551F43" w:rsidRDefault="00987B56" w:rsidP="00074D38">
            <w:pPr>
              <w:rPr>
                <w:sz w:val="16"/>
              </w:rPr>
            </w:pPr>
            <w:r w:rsidRPr="00551F43">
              <w:rPr>
                <w:sz w:val="16"/>
              </w:rPr>
              <w:t>в  АКБ «Ноосфера», (АО) г. Горно-Алтайск</w:t>
            </w:r>
          </w:p>
          <w:p w:rsidR="00987B56" w:rsidRPr="00551F43" w:rsidRDefault="00987B56" w:rsidP="00074D38">
            <w:pPr>
              <w:rPr>
                <w:sz w:val="16"/>
              </w:rPr>
            </w:pPr>
            <w:r w:rsidRPr="00551F43">
              <w:rPr>
                <w:sz w:val="16"/>
              </w:rPr>
              <w:t>БИК 048405718</w:t>
            </w:r>
          </w:p>
          <w:p w:rsidR="00987B56" w:rsidRPr="00551F43" w:rsidRDefault="00987B56" w:rsidP="00074D38">
            <w:pPr>
              <w:rPr>
                <w:sz w:val="16"/>
              </w:rPr>
            </w:pPr>
            <w:r w:rsidRPr="00551F43">
              <w:rPr>
                <w:sz w:val="16"/>
              </w:rPr>
              <w:t>к/с 30101810100000000718</w:t>
            </w:r>
          </w:p>
          <w:p w:rsidR="00987B56" w:rsidRPr="00551F43" w:rsidRDefault="00987B56" w:rsidP="00074D38">
            <w:pPr>
              <w:rPr>
                <w:sz w:val="16"/>
              </w:rPr>
            </w:pPr>
          </w:p>
        </w:tc>
        <w:tc>
          <w:tcPr>
            <w:tcW w:w="4786" w:type="dxa"/>
          </w:tcPr>
          <w:p w:rsidR="00987B56" w:rsidRPr="00551F43" w:rsidRDefault="00987B56" w:rsidP="00074D38">
            <w:pPr>
              <w:jc w:val="both"/>
              <w:rPr>
                <w:sz w:val="16"/>
              </w:rPr>
            </w:pPr>
            <w:r w:rsidRPr="00551F43">
              <w:rPr>
                <w:sz w:val="16"/>
              </w:rPr>
              <w:t xml:space="preserve">                                                                           ИНН 0411122728</w:t>
            </w:r>
          </w:p>
          <w:p w:rsidR="00987B56" w:rsidRPr="00551F43" w:rsidRDefault="00987B56" w:rsidP="00074D38">
            <w:pPr>
              <w:jc w:val="both"/>
              <w:rPr>
                <w:sz w:val="16"/>
              </w:rPr>
            </w:pPr>
            <w:r w:rsidRPr="00551F43">
              <w:rPr>
                <w:sz w:val="16"/>
              </w:rPr>
              <w:t xml:space="preserve">                                                                           КПП 041101001</w:t>
            </w:r>
          </w:p>
          <w:p w:rsidR="00987B56" w:rsidRPr="00551F43" w:rsidRDefault="00987B56" w:rsidP="00074D38">
            <w:pPr>
              <w:jc w:val="both"/>
              <w:rPr>
                <w:sz w:val="16"/>
              </w:rPr>
            </w:pPr>
            <w:r w:rsidRPr="00551F43">
              <w:rPr>
                <w:sz w:val="16"/>
              </w:rPr>
              <w:t xml:space="preserve">                                  </w:t>
            </w:r>
            <w:r w:rsidR="004A1E3D">
              <w:rPr>
                <w:sz w:val="16"/>
              </w:rPr>
              <w:t xml:space="preserve">                               </w:t>
            </w:r>
            <w:r w:rsidRPr="00551F43">
              <w:rPr>
                <w:sz w:val="16"/>
              </w:rPr>
              <w:t xml:space="preserve">         ОГРН 1050400825947</w:t>
            </w:r>
          </w:p>
          <w:p w:rsidR="00987B56" w:rsidRPr="00551F43" w:rsidRDefault="00987B56" w:rsidP="00074D38">
            <w:pPr>
              <w:jc w:val="both"/>
              <w:rPr>
                <w:sz w:val="16"/>
              </w:rPr>
            </w:pPr>
            <w:r w:rsidRPr="00551F43">
              <w:rPr>
                <w:sz w:val="16"/>
              </w:rPr>
              <w:t xml:space="preserve">                                                            </w:t>
            </w:r>
            <w:r w:rsidR="004A1E3D">
              <w:rPr>
                <w:sz w:val="16"/>
              </w:rPr>
              <w:t xml:space="preserve">               ОКАТО 8440100000</w:t>
            </w:r>
          </w:p>
        </w:tc>
      </w:tr>
    </w:tbl>
    <w:p w:rsidR="00987B56" w:rsidRPr="00551F43" w:rsidRDefault="00987B56" w:rsidP="00987B56">
      <w:pPr>
        <w:jc w:val="right"/>
      </w:pPr>
    </w:p>
    <w:p w:rsidR="00987B56" w:rsidRPr="00551F43" w:rsidRDefault="00DB4521" w:rsidP="00987B56">
      <w:pPr>
        <w:ind w:right="-365"/>
      </w:pPr>
      <w:r>
        <w:t>«__</w:t>
      </w:r>
      <w:proofErr w:type="gramStart"/>
      <w:r>
        <w:t xml:space="preserve">_»  </w:t>
      </w:r>
      <w:r w:rsidR="00AB13D2">
        <w:t xml:space="preserve"> </w:t>
      </w:r>
      <w:proofErr w:type="gramEnd"/>
      <w:r w:rsidR="00AB13D2">
        <w:t xml:space="preserve"> 202</w:t>
      </w:r>
      <w:r w:rsidR="00EC1860">
        <w:t>3</w:t>
      </w:r>
      <w:r w:rsidR="00987B56" w:rsidRPr="00551F43">
        <w:t xml:space="preserve"> г.</w:t>
      </w:r>
    </w:p>
    <w:p w:rsidR="00987B56" w:rsidRPr="00551F43" w:rsidRDefault="00987B56" w:rsidP="00987B56">
      <w:pPr>
        <w:ind w:right="-365"/>
      </w:pPr>
      <w:r w:rsidRPr="00551F43">
        <w:t>№___________</w:t>
      </w:r>
    </w:p>
    <w:p w:rsidR="00987B56" w:rsidRDefault="00987B56" w:rsidP="00987B56"/>
    <w:p w:rsidR="002F39EA" w:rsidRDefault="002F39EA" w:rsidP="002F39EA">
      <w:pPr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2F39EA" w:rsidRDefault="002F39EA" w:rsidP="002F39EA">
      <w:pPr>
        <w:jc w:val="right"/>
        <w:rPr>
          <w:sz w:val="22"/>
          <w:szCs w:val="22"/>
        </w:rPr>
      </w:pPr>
    </w:p>
    <w:p w:rsidR="002F39EA" w:rsidRDefault="002F39EA" w:rsidP="002F39EA"/>
    <w:p w:rsidR="00987B56" w:rsidRPr="00551F43" w:rsidRDefault="00987B56" w:rsidP="00987B56"/>
    <w:p w:rsidR="00987B56" w:rsidRPr="00551F43" w:rsidRDefault="00987B56" w:rsidP="00987B56"/>
    <w:p w:rsidR="00987B56" w:rsidRPr="00551F43" w:rsidRDefault="00987B56" w:rsidP="00987B56"/>
    <w:p w:rsidR="00987B56" w:rsidRPr="00551F43" w:rsidRDefault="00987B56" w:rsidP="00987B56">
      <w:r w:rsidRPr="00551F43">
        <w:t xml:space="preserve">                                         УВЕДОМЛЕНИЕ</w:t>
      </w:r>
    </w:p>
    <w:p w:rsidR="00987B56" w:rsidRPr="00551F43" w:rsidRDefault="00987B56" w:rsidP="00987B56">
      <w:r w:rsidRPr="00551F43">
        <w:t xml:space="preserve">                        О заключении </w:t>
      </w:r>
      <w:r w:rsidR="00FA327E">
        <w:t>государственный контракт</w:t>
      </w:r>
      <w:r w:rsidRPr="00551F43">
        <w:t>а на услуги водоотведения, в том числе очистки сточных вод, для всех групп потребителей.</w:t>
      </w:r>
    </w:p>
    <w:p w:rsidR="00987B56" w:rsidRPr="00551F43" w:rsidRDefault="00987B56" w:rsidP="00987B56"/>
    <w:p w:rsidR="00987B56" w:rsidRPr="00551F43" w:rsidRDefault="00987B56" w:rsidP="00987B56"/>
    <w:p w:rsidR="00987B56" w:rsidRPr="00551F43" w:rsidRDefault="00987B56" w:rsidP="00987B56"/>
    <w:p w:rsidR="00987B56" w:rsidRPr="00551F43" w:rsidRDefault="00987B56" w:rsidP="00987B56">
      <w:pPr>
        <w:jc w:val="both"/>
      </w:pPr>
      <w:r w:rsidRPr="00551F43">
        <w:t xml:space="preserve">              АО «Водоканал» направляет Вам для </w:t>
      </w:r>
      <w:proofErr w:type="gramStart"/>
      <w:r w:rsidR="00EC1860">
        <w:t>подписа</w:t>
      </w:r>
      <w:r w:rsidRPr="00551F43">
        <w:t>ния  проект</w:t>
      </w:r>
      <w:proofErr w:type="gramEnd"/>
      <w:r w:rsidRPr="00551F43">
        <w:t xml:space="preserve"> </w:t>
      </w:r>
      <w:r w:rsidR="00FA327E">
        <w:t>государственный контракт</w:t>
      </w:r>
      <w:r w:rsidRPr="00551F43">
        <w:t>а на услуги водоотведения, в том числе очистки сточных вод, для всех групп потребителей, технологически не присоединенных к централизованной системе вод</w:t>
      </w:r>
      <w:r w:rsidR="00AB13D2">
        <w:t>оотведения  от «01</w:t>
      </w:r>
      <w:r w:rsidR="008A7369">
        <w:t>»</w:t>
      </w:r>
      <w:r w:rsidR="001936DC">
        <w:t xml:space="preserve"> </w:t>
      </w:r>
      <w:r w:rsidR="00AB13D2">
        <w:t>января</w:t>
      </w:r>
      <w:r w:rsidR="008A7369">
        <w:t xml:space="preserve">  202</w:t>
      </w:r>
      <w:r w:rsidR="00EC1860">
        <w:t>3</w:t>
      </w:r>
      <w:r w:rsidR="00DB4521">
        <w:t xml:space="preserve">г. за № </w:t>
      </w:r>
      <w:r w:rsidR="00A2395F">
        <w:t>.</w:t>
      </w:r>
      <w:r w:rsidRPr="00551F43">
        <w:t xml:space="preserve"> </w:t>
      </w:r>
    </w:p>
    <w:p w:rsidR="00987B56" w:rsidRPr="00551F43" w:rsidRDefault="00987B56" w:rsidP="00987B56">
      <w:pPr>
        <w:jc w:val="both"/>
      </w:pPr>
      <w:r w:rsidRPr="00551F43">
        <w:t xml:space="preserve">          После подписания </w:t>
      </w:r>
      <w:proofErr w:type="gramStart"/>
      <w:r w:rsidRPr="00551F43">
        <w:t>просим  вернуть</w:t>
      </w:r>
      <w:proofErr w:type="gramEnd"/>
      <w:r w:rsidRPr="00551F43">
        <w:t xml:space="preserve"> один экземпляр выше указанно</w:t>
      </w:r>
      <w:r w:rsidR="005E2F58">
        <w:t xml:space="preserve">го </w:t>
      </w:r>
      <w:r w:rsidR="00FA327E">
        <w:t>государственный контракт</w:t>
      </w:r>
      <w:r w:rsidR="005E2F58">
        <w:t>а в абонентский отдел, а так же копии правоустанавливающих документов.</w:t>
      </w:r>
      <w:r w:rsidRPr="00551F43">
        <w:t xml:space="preserve">    </w:t>
      </w:r>
    </w:p>
    <w:p w:rsidR="00987B56" w:rsidRPr="00551F43" w:rsidRDefault="00987B56" w:rsidP="00987B56">
      <w:pPr>
        <w:jc w:val="both"/>
      </w:pPr>
    </w:p>
    <w:p w:rsidR="00987B56" w:rsidRPr="00551F43" w:rsidRDefault="003F3357" w:rsidP="00987B56">
      <w:pPr>
        <w:jc w:val="both"/>
      </w:pPr>
      <w:r>
        <w:t xml:space="preserve">Приложение: </w:t>
      </w:r>
      <w:r w:rsidR="00FA327E">
        <w:t>Государственный контракт</w:t>
      </w:r>
      <w:r>
        <w:t xml:space="preserve"> на   14</w:t>
      </w:r>
      <w:r w:rsidR="00E25E57">
        <w:t xml:space="preserve">       </w:t>
      </w:r>
      <w:proofErr w:type="gramStart"/>
      <w:r w:rsidR="00E25E57">
        <w:t>страниц</w:t>
      </w:r>
      <w:r w:rsidR="00987B56" w:rsidRPr="00551F43">
        <w:t>ах  в</w:t>
      </w:r>
      <w:proofErr w:type="gramEnd"/>
      <w:r w:rsidR="00987B56" w:rsidRPr="00551F43">
        <w:t xml:space="preserve">  2  экземплярах.</w:t>
      </w:r>
    </w:p>
    <w:p w:rsidR="00987B56" w:rsidRPr="00551F43" w:rsidRDefault="00987B56" w:rsidP="00987B56">
      <w:pPr>
        <w:jc w:val="both"/>
      </w:pPr>
      <w:r w:rsidRPr="00551F43">
        <w:t xml:space="preserve">                        </w:t>
      </w:r>
    </w:p>
    <w:p w:rsidR="00987B56" w:rsidRDefault="00987B56" w:rsidP="00987B56"/>
    <w:p w:rsidR="004A1E3D" w:rsidRDefault="004A1E3D" w:rsidP="00987B56"/>
    <w:p w:rsidR="004A1E3D" w:rsidRDefault="004A1E3D" w:rsidP="00987B56"/>
    <w:p w:rsidR="004A1E3D" w:rsidRDefault="004A1E3D" w:rsidP="00987B56"/>
    <w:p w:rsidR="004A1E3D" w:rsidRPr="00551F43" w:rsidRDefault="004A1E3D" w:rsidP="00987B56"/>
    <w:p w:rsidR="00987B56" w:rsidRPr="00551F43" w:rsidRDefault="00DB4521" w:rsidP="00987B56">
      <w:r>
        <w:t>Генеральный</w:t>
      </w:r>
      <w:r w:rsidR="00CC58FF">
        <w:t xml:space="preserve"> директор                                                                </w:t>
      </w:r>
      <w:r>
        <w:t>В.В. Дандамае</w:t>
      </w:r>
      <w:r w:rsidR="00987B56" w:rsidRPr="00551F43">
        <w:t>в</w:t>
      </w:r>
    </w:p>
    <w:p w:rsidR="00987B56" w:rsidRPr="00551F43" w:rsidRDefault="00987B56" w:rsidP="00987B56"/>
    <w:p w:rsidR="00987B56" w:rsidRDefault="00987B56" w:rsidP="00987B56">
      <w:pPr>
        <w:rPr>
          <w:sz w:val="16"/>
        </w:rPr>
      </w:pPr>
    </w:p>
    <w:p w:rsidR="004A1E3D" w:rsidRDefault="004A1E3D" w:rsidP="00987B56">
      <w:pPr>
        <w:rPr>
          <w:sz w:val="16"/>
        </w:rPr>
      </w:pPr>
    </w:p>
    <w:p w:rsidR="004A1E3D" w:rsidRDefault="004A1E3D" w:rsidP="00987B56">
      <w:pPr>
        <w:rPr>
          <w:sz w:val="16"/>
        </w:rPr>
      </w:pPr>
    </w:p>
    <w:p w:rsidR="004A1E3D" w:rsidRDefault="004A1E3D" w:rsidP="00987B56">
      <w:pPr>
        <w:rPr>
          <w:sz w:val="16"/>
        </w:rPr>
      </w:pPr>
    </w:p>
    <w:p w:rsidR="004A1E3D" w:rsidRDefault="004A1E3D" w:rsidP="00987B56">
      <w:pPr>
        <w:rPr>
          <w:sz w:val="16"/>
        </w:rPr>
      </w:pPr>
    </w:p>
    <w:p w:rsidR="004A1E3D" w:rsidRPr="00551F43" w:rsidRDefault="004A1E3D" w:rsidP="00987B56">
      <w:pPr>
        <w:rPr>
          <w:sz w:val="16"/>
        </w:rPr>
      </w:pPr>
    </w:p>
    <w:p w:rsidR="00987B56" w:rsidRPr="00551F43" w:rsidRDefault="00987B56" w:rsidP="00987B56">
      <w:pPr>
        <w:rPr>
          <w:sz w:val="16"/>
        </w:rPr>
      </w:pPr>
      <w:proofErr w:type="spellStart"/>
      <w:r w:rsidRPr="00551F43">
        <w:rPr>
          <w:sz w:val="16"/>
        </w:rPr>
        <w:t>Исп</w:t>
      </w:r>
      <w:proofErr w:type="spellEnd"/>
      <w:r w:rsidRPr="00551F43">
        <w:rPr>
          <w:sz w:val="16"/>
        </w:rPr>
        <w:t>: Кошкина А.Е.</w:t>
      </w:r>
    </w:p>
    <w:p w:rsidR="00CB7AB8" w:rsidRPr="002F39EA" w:rsidRDefault="00987B56" w:rsidP="002F39EA">
      <w:pPr>
        <w:pStyle w:val="ae"/>
        <w:rPr>
          <w:rFonts w:ascii="Times New Roman" w:hAnsi="Times New Roman"/>
          <w:szCs w:val="24"/>
        </w:rPr>
      </w:pPr>
      <w:r w:rsidRPr="00551F43">
        <w:rPr>
          <w:rFonts w:ascii="Times New Roman" w:hAnsi="Times New Roman"/>
          <w:szCs w:val="24"/>
        </w:rPr>
        <w:t>4-50-34</w:t>
      </w:r>
    </w:p>
    <w:sectPr w:rsidR="00CB7AB8" w:rsidRPr="002F3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D32"/>
    <w:multiLevelType w:val="hybridMultilevel"/>
    <w:tmpl w:val="B63EE6CA"/>
    <w:lvl w:ilvl="0" w:tplc="2D880F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B57"/>
    <w:multiLevelType w:val="hybridMultilevel"/>
    <w:tmpl w:val="5170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5178F"/>
    <w:multiLevelType w:val="hybridMultilevel"/>
    <w:tmpl w:val="210AE56E"/>
    <w:lvl w:ilvl="0" w:tplc="2D880F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F28C9"/>
    <w:multiLevelType w:val="multilevel"/>
    <w:tmpl w:val="CF6878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264A1448"/>
    <w:multiLevelType w:val="hybridMultilevel"/>
    <w:tmpl w:val="210AE56E"/>
    <w:lvl w:ilvl="0" w:tplc="2D880F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251BA"/>
    <w:multiLevelType w:val="multilevel"/>
    <w:tmpl w:val="2E1E7D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80" w:hanging="1800"/>
      </w:pPr>
      <w:rPr>
        <w:rFonts w:hint="default"/>
      </w:rPr>
    </w:lvl>
  </w:abstractNum>
  <w:abstractNum w:abstractNumId="6" w15:restartNumberingAfterBreak="0">
    <w:nsid w:val="603520CF"/>
    <w:multiLevelType w:val="hybridMultilevel"/>
    <w:tmpl w:val="C960E0BE"/>
    <w:lvl w:ilvl="0" w:tplc="0419000F">
      <w:start w:val="1"/>
      <w:numFmt w:val="decimal"/>
      <w:lvlText w:val="%1."/>
      <w:lvlJc w:val="left"/>
      <w:pPr>
        <w:ind w:left="599" w:hanging="360"/>
      </w:p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7" w15:restartNumberingAfterBreak="0">
    <w:nsid w:val="71A102F8"/>
    <w:multiLevelType w:val="hybridMultilevel"/>
    <w:tmpl w:val="0406D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83585"/>
    <w:multiLevelType w:val="hybridMultilevel"/>
    <w:tmpl w:val="D77A14FA"/>
    <w:lvl w:ilvl="0" w:tplc="8766F8C4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56"/>
    <w:rsid w:val="000002EF"/>
    <w:rsid w:val="00010E9C"/>
    <w:rsid w:val="00074D38"/>
    <w:rsid w:val="001936DC"/>
    <w:rsid w:val="00221D3D"/>
    <w:rsid w:val="00286810"/>
    <w:rsid w:val="002F39EA"/>
    <w:rsid w:val="002F60D6"/>
    <w:rsid w:val="00343633"/>
    <w:rsid w:val="003E1D4D"/>
    <w:rsid w:val="003F3357"/>
    <w:rsid w:val="00483E6F"/>
    <w:rsid w:val="004A1E3D"/>
    <w:rsid w:val="00581D19"/>
    <w:rsid w:val="005E2F58"/>
    <w:rsid w:val="005E694D"/>
    <w:rsid w:val="00644FA1"/>
    <w:rsid w:val="007A2F34"/>
    <w:rsid w:val="00831898"/>
    <w:rsid w:val="008A7369"/>
    <w:rsid w:val="009376AC"/>
    <w:rsid w:val="00987B56"/>
    <w:rsid w:val="009B1ADB"/>
    <w:rsid w:val="009B5C57"/>
    <w:rsid w:val="00A2395F"/>
    <w:rsid w:val="00A26EB7"/>
    <w:rsid w:val="00A3455F"/>
    <w:rsid w:val="00AB13D2"/>
    <w:rsid w:val="00AE70D1"/>
    <w:rsid w:val="00B3674E"/>
    <w:rsid w:val="00B44E21"/>
    <w:rsid w:val="00B708D9"/>
    <w:rsid w:val="00BB4C50"/>
    <w:rsid w:val="00C2005D"/>
    <w:rsid w:val="00C84371"/>
    <w:rsid w:val="00C969BC"/>
    <w:rsid w:val="00CB7AB8"/>
    <w:rsid w:val="00CC58FF"/>
    <w:rsid w:val="00CF1DB1"/>
    <w:rsid w:val="00D15F63"/>
    <w:rsid w:val="00D51A7A"/>
    <w:rsid w:val="00D6382D"/>
    <w:rsid w:val="00DB4521"/>
    <w:rsid w:val="00E25E57"/>
    <w:rsid w:val="00EC1860"/>
    <w:rsid w:val="00EF6114"/>
    <w:rsid w:val="00F67FBA"/>
    <w:rsid w:val="00F9468E"/>
    <w:rsid w:val="00FA327E"/>
    <w:rsid w:val="00F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7EDF"/>
  <w15:docId w15:val="{06B80845-F28E-4F34-A64F-74431269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7B5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987B5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rmal">
    <w:name w:val="ConsNormal"/>
    <w:rsid w:val="00987B5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987B56"/>
    <w:pPr>
      <w:jc w:val="center"/>
    </w:pPr>
    <w:rPr>
      <w:b/>
      <w:bCs/>
      <w:sz w:val="22"/>
    </w:rPr>
  </w:style>
  <w:style w:type="character" w:customStyle="1" w:styleId="a6">
    <w:name w:val="Заголовок Знак"/>
    <w:basedOn w:val="a0"/>
    <w:link w:val="a5"/>
    <w:rsid w:val="00987B56"/>
    <w:rPr>
      <w:rFonts w:ascii="Times New Roman" w:eastAsia="Times New Roman" w:hAnsi="Times New Roman" w:cs="Times New Roman"/>
      <w:b/>
      <w:bCs/>
      <w:szCs w:val="24"/>
      <w:lang w:eastAsia="ru-RU"/>
    </w:rPr>
  </w:style>
  <w:style w:type="table" w:styleId="a7">
    <w:name w:val="Table Grid"/>
    <w:basedOn w:val="a1"/>
    <w:rsid w:val="00987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7B56"/>
    <w:pPr>
      <w:ind w:left="720"/>
      <w:contextualSpacing/>
    </w:pPr>
  </w:style>
  <w:style w:type="character" w:styleId="a9">
    <w:name w:val="Hyperlink"/>
    <w:rsid w:val="00987B56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987B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87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87B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87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nhideWhenUsed/>
    <w:rsid w:val="00987B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87B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87B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87B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987B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81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dokanal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6814</Words>
  <Characters>38845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COMP071-DOGOVOR</cp:lastModifiedBy>
  <cp:revision>2</cp:revision>
  <cp:lastPrinted>2020-09-08T03:54:00Z</cp:lastPrinted>
  <dcterms:created xsi:type="dcterms:W3CDTF">2023-01-30T06:27:00Z</dcterms:created>
  <dcterms:modified xsi:type="dcterms:W3CDTF">2023-01-30T06:27:00Z</dcterms:modified>
</cp:coreProperties>
</file>